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A0DCB" w14:textId="5F257127" w:rsidR="008B2C4F" w:rsidRPr="004A659A" w:rsidRDefault="008B2C4F" w:rsidP="008B2C4F">
      <w:pPr>
        <w:tabs>
          <w:tab w:val="right" w:pos="9356"/>
          <w:tab w:val="right" w:pos="10206"/>
        </w:tabs>
        <w:rPr>
          <w:rFonts w:ascii="Arial" w:hAnsi="Arial" w:cs="Arial"/>
          <w:b/>
          <w:noProof/>
          <w:sz w:val="24"/>
          <w:lang w:eastAsia="ja-JP"/>
        </w:rPr>
      </w:pPr>
      <w:bookmarkStart w:id="0" w:name="_Hlk43883961"/>
      <w:r w:rsidRPr="004A659A">
        <w:rPr>
          <w:rFonts w:ascii="Arial" w:hAnsi="Arial" w:cs="Arial"/>
          <w:b/>
          <w:noProof/>
          <w:sz w:val="24"/>
          <w:lang w:eastAsia="ja-JP"/>
        </w:rPr>
        <w:t>3GPP TSG-RAN WG4 Meeting #</w:t>
      </w:r>
      <w:r w:rsidR="00260A05">
        <w:rPr>
          <w:rFonts w:ascii="Arial" w:hAnsi="Arial" w:cs="Arial"/>
          <w:b/>
          <w:noProof/>
          <w:sz w:val="24"/>
          <w:lang w:eastAsia="ja-JP"/>
        </w:rPr>
        <w:t>10</w:t>
      </w:r>
      <w:r w:rsidR="00DE39E6">
        <w:rPr>
          <w:rFonts w:ascii="Arial" w:hAnsi="Arial" w:cs="Arial"/>
          <w:b/>
          <w:noProof/>
          <w:sz w:val="24"/>
          <w:lang w:eastAsia="ja-JP"/>
        </w:rPr>
        <w:t>7</w:t>
      </w:r>
      <w:r w:rsidR="00356882" w:rsidRPr="004A659A">
        <w:rPr>
          <w:rFonts w:ascii="Arial" w:hAnsi="Arial" w:cs="Arial"/>
          <w:b/>
          <w:noProof/>
          <w:sz w:val="24"/>
          <w:lang w:eastAsia="ja-JP"/>
        </w:rPr>
        <w:tab/>
      </w:r>
      <w:r w:rsidRPr="006C0B9E">
        <w:rPr>
          <w:rFonts w:ascii="Arial" w:hAnsi="Arial" w:cs="Arial"/>
          <w:b/>
          <w:noProof/>
          <w:sz w:val="24"/>
          <w:lang w:eastAsia="ja-JP"/>
        </w:rPr>
        <w:t>R4-2</w:t>
      </w:r>
      <w:r w:rsidR="00260A05" w:rsidRPr="006C0B9E">
        <w:rPr>
          <w:rFonts w:ascii="Arial" w:hAnsi="Arial" w:cs="Arial"/>
          <w:b/>
          <w:noProof/>
          <w:sz w:val="24"/>
          <w:lang w:eastAsia="ja-JP"/>
        </w:rPr>
        <w:t>3</w:t>
      </w:r>
      <w:r w:rsidR="006C0B9E" w:rsidRPr="006C0B9E">
        <w:rPr>
          <w:rFonts w:ascii="Arial" w:hAnsi="Arial" w:cs="Arial"/>
          <w:b/>
          <w:noProof/>
          <w:sz w:val="24"/>
          <w:lang w:eastAsia="ja-JP"/>
        </w:rPr>
        <w:t>07689</w:t>
      </w:r>
    </w:p>
    <w:p w14:paraId="26C689EC" w14:textId="59A69BE2" w:rsidR="00A21CEE" w:rsidRDefault="00DE39E6" w:rsidP="00A21CEE">
      <w:pPr>
        <w:pStyle w:val="Header"/>
        <w:tabs>
          <w:tab w:val="right" w:pos="9781"/>
          <w:tab w:val="right" w:pos="13323"/>
        </w:tabs>
        <w:spacing w:before="60" w:after="60"/>
        <w:outlineLvl w:val="0"/>
        <w:rPr>
          <w:rFonts w:ascii="Arial" w:eastAsia="宋体" w:hAnsi="Arial" w:cs="Arial"/>
          <w:b/>
          <w:sz w:val="24"/>
          <w:szCs w:val="24"/>
          <w:lang w:eastAsia="zh-CN"/>
        </w:rPr>
      </w:pPr>
      <w:r>
        <w:rPr>
          <w:rFonts w:ascii="Arial" w:eastAsia="宋体" w:hAnsi="Arial" w:cs="Arial"/>
          <w:b/>
          <w:sz w:val="24"/>
          <w:szCs w:val="24"/>
          <w:lang w:eastAsia="zh-CN"/>
        </w:rPr>
        <w:t xml:space="preserve">Incheon, </w:t>
      </w:r>
      <w:r w:rsidR="00FB617D">
        <w:rPr>
          <w:rFonts w:ascii="Arial" w:eastAsia="宋体" w:hAnsi="Arial" w:cs="Arial"/>
          <w:b/>
          <w:sz w:val="24"/>
          <w:szCs w:val="24"/>
          <w:lang w:eastAsia="zh-CN"/>
        </w:rPr>
        <w:t xml:space="preserve">South </w:t>
      </w:r>
      <w:r>
        <w:rPr>
          <w:rFonts w:ascii="Arial" w:eastAsia="宋体" w:hAnsi="Arial" w:cs="Arial"/>
          <w:b/>
          <w:sz w:val="24"/>
          <w:szCs w:val="24"/>
          <w:lang w:eastAsia="zh-CN"/>
        </w:rPr>
        <w:t>Korea</w:t>
      </w:r>
      <w:r w:rsidR="00A21CEE">
        <w:rPr>
          <w:rFonts w:ascii="Arial" w:eastAsia="宋体" w:hAnsi="Arial" w:cs="Arial"/>
          <w:b/>
          <w:sz w:val="24"/>
          <w:szCs w:val="24"/>
          <w:lang w:eastAsia="zh-CN"/>
        </w:rPr>
        <w:t xml:space="preserve">, </w:t>
      </w:r>
      <w:r>
        <w:rPr>
          <w:rFonts w:ascii="Arial" w:eastAsia="宋体" w:hAnsi="Arial" w:cs="Arial"/>
          <w:b/>
          <w:sz w:val="24"/>
          <w:szCs w:val="24"/>
          <w:lang w:eastAsia="zh-CN"/>
        </w:rPr>
        <w:t>22</w:t>
      </w:r>
      <w:r w:rsidRPr="00DE39E6">
        <w:rPr>
          <w:rFonts w:ascii="Arial" w:eastAsia="宋体" w:hAnsi="Arial" w:cs="Arial"/>
          <w:b/>
          <w:sz w:val="24"/>
          <w:szCs w:val="24"/>
          <w:vertAlign w:val="superscript"/>
          <w:lang w:eastAsia="zh-CN"/>
        </w:rPr>
        <w:t>nd</w:t>
      </w:r>
      <w:r>
        <w:rPr>
          <w:rFonts w:ascii="Arial" w:eastAsia="宋体" w:hAnsi="Arial" w:cs="Arial"/>
          <w:b/>
          <w:sz w:val="24"/>
          <w:szCs w:val="24"/>
          <w:lang w:eastAsia="zh-CN"/>
        </w:rPr>
        <w:t xml:space="preserve"> </w:t>
      </w:r>
      <w:r w:rsidR="00A21CEE">
        <w:rPr>
          <w:rFonts w:ascii="Arial" w:eastAsia="宋体" w:hAnsi="Arial" w:cs="Arial"/>
          <w:b/>
          <w:sz w:val="24"/>
          <w:szCs w:val="24"/>
          <w:lang w:eastAsia="zh-CN"/>
        </w:rPr>
        <w:t>– 26</w:t>
      </w:r>
      <w:r w:rsidRPr="00DE39E6">
        <w:rPr>
          <w:rFonts w:ascii="Arial" w:eastAsia="宋体" w:hAnsi="Arial" w:cs="Arial"/>
          <w:b/>
          <w:sz w:val="24"/>
          <w:szCs w:val="24"/>
          <w:vertAlign w:val="superscript"/>
          <w:lang w:eastAsia="zh-CN"/>
        </w:rPr>
        <w:t>th</w:t>
      </w:r>
      <w:r>
        <w:rPr>
          <w:rFonts w:ascii="Arial" w:eastAsia="宋体" w:hAnsi="Arial" w:cs="Arial"/>
          <w:b/>
          <w:sz w:val="24"/>
          <w:szCs w:val="24"/>
          <w:lang w:eastAsia="zh-CN"/>
        </w:rPr>
        <w:t xml:space="preserve"> </w:t>
      </w:r>
      <w:r w:rsidR="004E6D93">
        <w:rPr>
          <w:rFonts w:ascii="Arial" w:eastAsia="宋体" w:hAnsi="Arial" w:cs="Arial"/>
          <w:b/>
          <w:sz w:val="24"/>
          <w:szCs w:val="24"/>
          <w:lang w:eastAsia="zh-CN"/>
        </w:rPr>
        <w:t>May</w:t>
      </w:r>
      <w:r w:rsidR="00A21CEE">
        <w:rPr>
          <w:rFonts w:ascii="Arial" w:eastAsia="宋体" w:hAnsi="Arial" w:cs="Arial"/>
          <w:b/>
          <w:sz w:val="24"/>
          <w:szCs w:val="24"/>
          <w:lang w:eastAsia="zh-CN"/>
        </w:rPr>
        <w:t xml:space="preserve"> 2023</w:t>
      </w:r>
    </w:p>
    <w:p w14:paraId="5B7A30A1" w14:textId="77777777" w:rsidR="008B2C4F" w:rsidRPr="004A659A" w:rsidRDefault="008B2C4F" w:rsidP="008B2C4F">
      <w:pPr>
        <w:spacing w:after="120"/>
        <w:ind w:left="1985" w:hanging="1985"/>
        <w:rPr>
          <w:rFonts w:ascii="Arial" w:hAnsi="Arial" w:cs="Arial"/>
          <w:b/>
        </w:rPr>
      </w:pPr>
    </w:p>
    <w:p w14:paraId="79A86574" w14:textId="77777777" w:rsidR="008B2C4F" w:rsidRPr="004A659A" w:rsidRDefault="008B2C4F" w:rsidP="008B2C4F">
      <w:pPr>
        <w:spacing w:after="120"/>
        <w:ind w:left="1985" w:hanging="1985"/>
        <w:rPr>
          <w:rFonts w:ascii="Arial" w:hAnsi="Arial" w:cs="Arial"/>
          <w:bCs/>
        </w:rPr>
      </w:pPr>
      <w:r w:rsidRPr="004A659A">
        <w:rPr>
          <w:rFonts w:ascii="Arial" w:hAnsi="Arial" w:cs="Arial"/>
          <w:b/>
        </w:rPr>
        <w:t>Source:</w:t>
      </w:r>
      <w:r w:rsidRPr="004A659A">
        <w:rPr>
          <w:rFonts w:ascii="Arial" w:hAnsi="Arial" w:cs="Arial"/>
          <w:b/>
        </w:rPr>
        <w:tab/>
      </w:r>
      <w:r w:rsidRPr="004A659A">
        <w:rPr>
          <w:rFonts w:ascii="Arial" w:hAnsi="Arial" w:cs="Arial"/>
          <w:bCs/>
        </w:rPr>
        <w:t>Ericsson</w:t>
      </w:r>
    </w:p>
    <w:p w14:paraId="4C491298" w14:textId="3E34511E" w:rsidR="008B2C4F" w:rsidRPr="004A659A" w:rsidRDefault="008B2C4F" w:rsidP="008B2C4F">
      <w:pPr>
        <w:spacing w:after="120"/>
        <w:ind w:left="1985" w:hanging="1985"/>
        <w:rPr>
          <w:rFonts w:ascii="Arial" w:hAnsi="Arial" w:cs="Arial"/>
          <w:bCs/>
        </w:rPr>
      </w:pPr>
      <w:r w:rsidRPr="004A659A">
        <w:rPr>
          <w:rFonts w:ascii="Arial" w:hAnsi="Arial" w:cs="Arial"/>
          <w:b/>
        </w:rPr>
        <w:t>Title:</w:t>
      </w:r>
      <w:r w:rsidRPr="004A659A">
        <w:rPr>
          <w:rFonts w:ascii="Arial" w:hAnsi="Arial" w:cs="Arial"/>
          <w:b/>
        </w:rPr>
        <w:tab/>
      </w:r>
      <w:r w:rsidR="00BB500B">
        <w:rPr>
          <w:rFonts w:ascii="Arial" w:hAnsi="Arial" w:cs="Arial"/>
          <w:bCs/>
        </w:rPr>
        <w:t>Discussion on ATG BS demodulation requirements</w:t>
      </w:r>
    </w:p>
    <w:p w14:paraId="2A5B2A03" w14:textId="3D19D0E8" w:rsidR="008B2C4F" w:rsidRPr="004A659A" w:rsidRDefault="008B2C4F" w:rsidP="008B2C4F">
      <w:pPr>
        <w:spacing w:after="120"/>
        <w:ind w:left="1985" w:hanging="1985"/>
        <w:rPr>
          <w:rFonts w:ascii="Arial" w:hAnsi="Arial" w:cs="Arial"/>
          <w:bCs/>
        </w:rPr>
      </w:pPr>
      <w:r w:rsidRPr="004A659A">
        <w:rPr>
          <w:rFonts w:ascii="Arial" w:hAnsi="Arial" w:cs="Arial"/>
          <w:b/>
        </w:rPr>
        <w:t>Agenda item:</w:t>
      </w:r>
      <w:r w:rsidRPr="004A659A">
        <w:rPr>
          <w:rFonts w:ascii="Arial" w:hAnsi="Arial" w:cs="Arial"/>
          <w:b/>
        </w:rPr>
        <w:tab/>
      </w:r>
      <w:r w:rsidR="00FB617D" w:rsidRPr="00BB500B">
        <w:rPr>
          <w:rFonts w:ascii="Arial" w:hAnsi="Arial" w:cs="Arial"/>
          <w:bCs/>
        </w:rPr>
        <w:t>8</w:t>
      </w:r>
      <w:r w:rsidR="00E44E41" w:rsidRPr="00BB500B">
        <w:rPr>
          <w:rFonts w:ascii="Arial" w:hAnsi="Arial" w:cs="Arial"/>
          <w:bCs/>
        </w:rPr>
        <w:t>.1</w:t>
      </w:r>
      <w:r w:rsidR="00FB617D" w:rsidRPr="00BB500B">
        <w:rPr>
          <w:rFonts w:ascii="Arial" w:hAnsi="Arial" w:cs="Arial"/>
          <w:bCs/>
        </w:rPr>
        <w:t>4</w:t>
      </w:r>
      <w:r w:rsidR="00E44E41" w:rsidRPr="00BB500B">
        <w:rPr>
          <w:rFonts w:ascii="Arial" w:hAnsi="Arial" w:cs="Arial"/>
          <w:bCs/>
        </w:rPr>
        <w:t>.5.</w:t>
      </w:r>
      <w:r w:rsidR="00034736" w:rsidRPr="00BB500B">
        <w:rPr>
          <w:rFonts w:ascii="Arial" w:hAnsi="Arial" w:cs="Arial"/>
          <w:bCs/>
        </w:rPr>
        <w:t>1</w:t>
      </w:r>
    </w:p>
    <w:p w14:paraId="066771EF" w14:textId="5D0F7AE0" w:rsidR="008B2C4F" w:rsidRPr="004A659A" w:rsidRDefault="008B2C4F" w:rsidP="008B2C4F">
      <w:pPr>
        <w:spacing w:after="120"/>
        <w:ind w:left="1985" w:hanging="1985"/>
        <w:rPr>
          <w:rFonts w:ascii="Arial" w:hAnsi="Arial" w:cs="Arial"/>
          <w:bCs/>
        </w:rPr>
      </w:pPr>
      <w:r w:rsidRPr="004A659A">
        <w:rPr>
          <w:rFonts w:ascii="Arial" w:hAnsi="Arial" w:cs="Arial"/>
          <w:b/>
        </w:rPr>
        <w:t>Document for:</w:t>
      </w:r>
      <w:r w:rsidRPr="004A659A">
        <w:rPr>
          <w:rFonts w:ascii="Arial" w:hAnsi="Arial" w:cs="Arial"/>
          <w:b/>
        </w:rPr>
        <w:tab/>
      </w:r>
      <w:r w:rsidR="00F16533" w:rsidRPr="004A659A">
        <w:rPr>
          <w:rFonts w:ascii="Arial" w:hAnsi="Arial" w:cs="Arial"/>
          <w:bCs/>
        </w:rPr>
        <w:t>D</w:t>
      </w:r>
      <w:r w:rsidR="003449A2" w:rsidRPr="004A659A">
        <w:rPr>
          <w:rFonts w:ascii="Arial" w:hAnsi="Arial" w:cs="Arial" w:hint="eastAsia"/>
          <w:bCs/>
        </w:rPr>
        <w:t>iscussion</w:t>
      </w:r>
    </w:p>
    <w:p w14:paraId="498AA42E" w14:textId="77777777" w:rsidR="008B2C4F" w:rsidRPr="004A659A" w:rsidRDefault="008B2C4F" w:rsidP="008B2C4F">
      <w:pPr>
        <w:pBdr>
          <w:bottom w:val="single" w:sz="4" w:space="1" w:color="auto"/>
        </w:pBdr>
        <w:rPr>
          <w:rFonts w:ascii="Arial" w:hAnsi="Arial" w:cs="Arial"/>
        </w:rPr>
      </w:pPr>
      <w:bookmarkStart w:id="1" w:name="_Hlk43883999"/>
      <w:bookmarkEnd w:id="0"/>
    </w:p>
    <w:p w14:paraId="66C9680D" w14:textId="2C7391C3" w:rsidR="008B2C4F" w:rsidRDefault="008B2C4F" w:rsidP="00CB7875">
      <w:pPr>
        <w:pStyle w:val="Heading1"/>
        <w:keepLines w:val="0"/>
        <w:numPr>
          <w:ilvl w:val="0"/>
          <w:numId w:val="4"/>
        </w:numPr>
        <w:pBdr>
          <w:top w:val="none" w:sz="0" w:space="0" w:color="auto"/>
        </w:pBdr>
        <w:spacing w:before="0" w:after="240"/>
        <w:ind w:right="284" w:hanging="720"/>
      </w:pPr>
      <w:r w:rsidRPr="004A659A">
        <w:t>Introduction</w:t>
      </w:r>
    </w:p>
    <w:p w14:paraId="57A9B7C7" w14:textId="0578BFFD" w:rsidR="008B2C4F" w:rsidRPr="00662DE5" w:rsidRDefault="00581437" w:rsidP="00BA76D4">
      <w:pPr>
        <w:spacing w:afterLines="50" w:after="120"/>
        <w:rPr>
          <w:rFonts w:ascii="Arial" w:hAnsi="Arial" w:cs="Arial"/>
          <w:sz w:val="20"/>
          <w:szCs w:val="20"/>
        </w:rPr>
      </w:pPr>
      <w:bookmarkStart w:id="2" w:name="_Hlk528680199"/>
      <w:bookmarkEnd w:id="1"/>
      <w:r>
        <w:rPr>
          <w:rFonts w:ascii="Arial" w:hAnsi="Arial" w:cs="Arial"/>
          <w:szCs w:val="24"/>
        </w:rPr>
        <w:t>During the previous RAN4#106 meeting, the test scope and parameters for ATG BS demodulation were discussed, but there are many open issues left in WF [1]. In this contribution, these open issues are furtherly analyzed</w:t>
      </w:r>
      <w:r w:rsidR="000C4D43">
        <w:rPr>
          <w:rFonts w:ascii="Arial" w:hAnsi="Arial" w:cs="Arial"/>
          <w:szCs w:val="24"/>
          <w:lang w:val="en-GB"/>
        </w:rPr>
        <w:t xml:space="preserve">. </w:t>
      </w:r>
      <w:r w:rsidR="004E1A52" w:rsidRPr="00662DE5">
        <w:rPr>
          <w:rFonts w:ascii="Arial" w:hAnsi="Arial" w:cs="Arial"/>
          <w:sz w:val="20"/>
          <w:szCs w:val="20"/>
        </w:rPr>
        <w:t xml:space="preserve"> </w:t>
      </w:r>
      <w:r w:rsidR="00D63A3C" w:rsidRPr="00662DE5">
        <w:rPr>
          <w:rFonts w:ascii="Arial" w:hAnsi="Arial" w:cs="Arial"/>
          <w:sz w:val="20"/>
          <w:szCs w:val="20"/>
        </w:rPr>
        <w:t xml:space="preserve"> </w:t>
      </w:r>
    </w:p>
    <w:bookmarkEnd w:id="2"/>
    <w:p w14:paraId="24FC2D34" w14:textId="77777777" w:rsidR="008B2C4F" w:rsidRPr="004A659A" w:rsidRDefault="008B2C4F" w:rsidP="008B2C4F">
      <w:pPr>
        <w:pBdr>
          <w:bottom w:val="single" w:sz="4" w:space="1" w:color="auto"/>
        </w:pBdr>
        <w:rPr>
          <w:rFonts w:ascii="Arial" w:hAnsi="Arial" w:cs="Arial"/>
        </w:rPr>
      </w:pPr>
    </w:p>
    <w:p w14:paraId="795EEA8B" w14:textId="62EEA9CA" w:rsidR="008B2C4F" w:rsidRDefault="001816BC" w:rsidP="00CB7875">
      <w:pPr>
        <w:pStyle w:val="Heading1"/>
        <w:keepLines w:val="0"/>
        <w:numPr>
          <w:ilvl w:val="0"/>
          <w:numId w:val="4"/>
        </w:numPr>
        <w:pBdr>
          <w:top w:val="none" w:sz="0" w:space="0" w:color="auto"/>
        </w:pBdr>
        <w:spacing w:before="0" w:after="240"/>
        <w:ind w:right="284" w:hanging="720"/>
      </w:pPr>
      <w:r w:rsidRPr="004A659A">
        <w:t>Discussion</w:t>
      </w:r>
    </w:p>
    <w:p w14:paraId="3DB93421" w14:textId="77777777" w:rsidR="00054529" w:rsidRDefault="00054529" w:rsidP="00054529">
      <w:pPr>
        <w:pStyle w:val="Heading2"/>
        <w:rPr>
          <w:lang w:val="en-GB" w:eastAsia="en-US"/>
        </w:rPr>
      </w:pPr>
      <w:r>
        <w:rPr>
          <w:lang w:val="en-GB" w:eastAsia="en-US"/>
        </w:rPr>
        <w:t>2.1</w:t>
      </w:r>
      <w:r>
        <w:rPr>
          <w:lang w:val="en-GB" w:eastAsia="en-US"/>
        </w:rPr>
        <w:tab/>
        <w:t>General</w:t>
      </w:r>
    </w:p>
    <w:p w14:paraId="0511B15D" w14:textId="77777777" w:rsidR="00054529" w:rsidRDefault="00054529" w:rsidP="00054529">
      <w:pPr>
        <w:rPr>
          <w:lang w:val="en-GB" w:eastAsia="en-US"/>
        </w:rPr>
      </w:pPr>
      <w:r>
        <w:rPr>
          <w:lang w:val="en-GB" w:eastAsia="en-US"/>
        </w:rPr>
        <w:t xml:space="preserve">The specification impact of ATG BS demodulation requirements is not discussed in previous meeting. Based on current discussion, ATG requirements could be special selected or defined no matter if legacy requirements would be reused or not. In that case, it would be better to have a separate section under each physical channel to capture all ATG relevant requirements. If legacy requirements are reused, corresponding statement on referred legacy requirements should be added. Readers could easily find the test cases and requirements. </w:t>
      </w:r>
    </w:p>
    <w:p w14:paraId="12CDE912" w14:textId="77777777" w:rsidR="00054529" w:rsidRPr="00B05BA2" w:rsidRDefault="00054529" w:rsidP="00054529">
      <w:pPr>
        <w:pStyle w:val="Proposal"/>
        <w:rPr>
          <w:lang w:val="en-GB" w:eastAsia="en-US"/>
        </w:rPr>
      </w:pPr>
      <w:bookmarkStart w:id="3" w:name="_Toc134705568"/>
      <w:r>
        <w:rPr>
          <w:lang w:val="en-GB" w:eastAsia="en-US"/>
        </w:rPr>
        <w:t>Proposal 1:</w:t>
      </w:r>
      <w:r>
        <w:rPr>
          <w:lang w:val="en-GB" w:eastAsia="en-US"/>
        </w:rPr>
        <w:tab/>
        <w:t>Use separate section to capture ATG demodulation requirements. If legacy requirements will be reused, corresponding referring statement could be captured in the section.</w:t>
      </w:r>
      <w:bookmarkEnd w:id="3"/>
      <w:r>
        <w:rPr>
          <w:lang w:val="en-GB" w:eastAsia="en-US"/>
        </w:rPr>
        <w:t xml:space="preserve"> </w:t>
      </w:r>
    </w:p>
    <w:p w14:paraId="5A7CF2F9" w14:textId="77777777" w:rsidR="00054529" w:rsidRDefault="00054529" w:rsidP="00054529">
      <w:pPr>
        <w:rPr>
          <w:lang w:val="en-GB" w:eastAsia="en-US"/>
        </w:rPr>
      </w:pPr>
      <w:r>
        <w:rPr>
          <w:lang w:val="en-GB" w:eastAsia="en-US"/>
        </w:rPr>
        <w:t>In previous meeting, there were 3 different opinions on how to define demodulation requirements for ATG.</w:t>
      </w:r>
    </w:p>
    <w:p w14:paraId="06823173" w14:textId="77777777" w:rsidR="00054529" w:rsidRDefault="00054529">
      <w:pPr>
        <w:pStyle w:val="ListParagraph"/>
        <w:numPr>
          <w:ilvl w:val="0"/>
          <w:numId w:val="7"/>
        </w:numPr>
        <w:rPr>
          <w:lang w:val="en-GB"/>
        </w:rPr>
      </w:pPr>
      <w:r>
        <w:rPr>
          <w:lang w:val="en-GB"/>
        </w:rPr>
        <w:t>Option 1: Reuse existing demodulation requirements only.</w:t>
      </w:r>
    </w:p>
    <w:p w14:paraId="4BAFB270" w14:textId="77777777" w:rsidR="00054529" w:rsidRDefault="00054529">
      <w:pPr>
        <w:pStyle w:val="ListParagraph"/>
        <w:numPr>
          <w:ilvl w:val="0"/>
          <w:numId w:val="7"/>
        </w:numPr>
        <w:rPr>
          <w:lang w:val="en-GB"/>
        </w:rPr>
      </w:pPr>
      <w:r>
        <w:rPr>
          <w:lang w:val="en-GB"/>
        </w:rPr>
        <w:t>Option 2: Define new dedicate demodulation requirements with AWGN channel model.</w:t>
      </w:r>
    </w:p>
    <w:p w14:paraId="2E5D4C3A" w14:textId="77777777" w:rsidR="00054529" w:rsidRPr="000C0094" w:rsidRDefault="00054529">
      <w:pPr>
        <w:pStyle w:val="ListParagraph"/>
        <w:numPr>
          <w:ilvl w:val="0"/>
          <w:numId w:val="7"/>
        </w:numPr>
        <w:rPr>
          <w:lang w:val="en-GB"/>
        </w:rPr>
      </w:pPr>
      <w:r>
        <w:rPr>
          <w:lang w:val="en-GB"/>
        </w:rPr>
        <w:t xml:space="preserve">Option 3: </w:t>
      </w:r>
      <w:r w:rsidRPr="000C0094">
        <w:rPr>
          <w:lang w:val="en-GB"/>
        </w:rPr>
        <w:t>Define new incremental requirements dedicated for ATG BS, i.e.</w:t>
      </w:r>
      <w:r>
        <w:rPr>
          <w:lang w:val="en-GB"/>
        </w:rPr>
        <w:t>,</w:t>
      </w:r>
      <w:r w:rsidRPr="000C0094">
        <w:rPr>
          <w:lang w:val="en-GB"/>
        </w:rPr>
        <w:t xml:space="preserve"> a BS supporting ATG feature should pass both the existing requirements and the new dedicated requirements for ATG based on manufacture declaration.</w:t>
      </w:r>
      <w:r>
        <w:rPr>
          <w:lang w:val="en-GB"/>
        </w:rPr>
        <w:t xml:space="preserve"> </w:t>
      </w:r>
    </w:p>
    <w:p w14:paraId="3D999D01" w14:textId="77777777" w:rsidR="00A54D2D" w:rsidRDefault="00A54D2D" w:rsidP="00054529">
      <w:pPr>
        <w:rPr>
          <w:lang w:val="en-GB" w:eastAsia="en-US"/>
        </w:rPr>
      </w:pPr>
    </w:p>
    <w:p w14:paraId="2134A64F" w14:textId="33C8E8D9" w:rsidR="00054529" w:rsidRDefault="00054529" w:rsidP="00054529">
      <w:pPr>
        <w:rPr>
          <w:lang w:val="en-GB" w:eastAsia="en-US"/>
        </w:rPr>
      </w:pPr>
      <w:r>
        <w:rPr>
          <w:lang w:val="en-GB" w:eastAsia="en-US"/>
        </w:rPr>
        <w:t>As we discussed in previous meeting, the benefits of reusing legacy requirements compared with defining new requirements for same configurations with single tap channel are as follows:</w:t>
      </w:r>
    </w:p>
    <w:p w14:paraId="7BDCF16C" w14:textId="77777777" w:rsidR="00054529" w:rsidRDefault="00054529">
      <w:pPr>
        <w:pStyle w:val="ListParagraph"/>
        <w:numPr>
          <w:ilvl w:val="0"/>
          <w:numId w:val="8"/>
        </w:numPr>
        <w:rPr>
          <w:lang w:val="en-GB"/>
        </w:rPr>
      </w:pPr>
      <w:r>
        <w:rPr>
          <w:lang w:val="en-GB"/>
        </w:rPr>
        <w:t xml:space="preserve">Legacy requirements use multipath fading channel could secure more robust product performance rather than using AWGN channel.  </w:t>
      </w:r>
    </w:p>
    <w:p w14:paraId="6626BC6F" w14:textId="77777777" w:rsidR="00054529" w:rsidRDefault="00054529">
      <w:pPr>
        <w:pStyle w:val="ListParagraph"/>
        <w:numPr>
          <w:ilvl w:val="0"/>
          <w:numId w:val="8"/>
        </w:numPr>
        <w:rPr>
          <w:lang w:val="en-GB"/>
        </w:rPr>
      </w:pPr>
      <w:r>
        <w:rPr>
          <w:lang w:val="en-GB"/>
        </w:rPr>
        <w:lastRenderedPageBreak/>
        <w:t xml:space="preserve">Save simulation effort due to urgent timeline. If only new dedicated requirements are defined, there will be a lot of test cases need to be introduced.  </w:t>
      </w:r>
    </w:p>
    <w:p w14:paraId="7717E66E" w14:textId="77777777" w:rsidR="00054529" w:rsidRPr="00CF54D5" w:rsidRDefault="00054529">
      <w:pPr>
        <w:pStyle w:val="ListParagraph"/>
        <w:numPr>
          <w:ilvl w:val="0"/>
          <w:numId w:val="8"/>
        </w:numPr>
        <w:rPr>
          <w:lang w:val="en-GB"/>
        </w:rPr>
      </w:pPr>
      <w:r>
        <w:rPr>
          <w:lang w:val="en-GB"/>
        </w:rPr>
        <w:t>Legacy</w:t>
      </w:r>
      <w:r w:rsidRPr="001D5F6A">
        <w:rPr>
          <w:lang w:val="en-GB"/>
        </w:rPr>
        <w:t xml:space="preserve"> test setup</w:t>
      </w:r>
      <w:r>
        <w:rPr>
          <w:lang w:val="en-GB"/>
        </w:rPr>
        <w:t xml:space="preserve"> could be reused, and the cost could be saved. </w:t>
      </w:r>
    </w:p>
    <w:p w14:paraId="6AF010AE" w14:textId="77777777" w:rsidR="00054529" w:rsidRDefault="00054529" w:rsidP="00054529">
      <w:pPr>
        <w:rPr>
          <w:lang w:val="en-GB" w:eastAsia="en-US"/>
        </w:rPr>
      </w:pPr>
    </w:p>
    <w:p w14:paraId="7DF72F28" w14:textId="77777777" w:rsidR="00375729" w:rsidRDefault="00054529" w:rsidP="00054529">
      <w:pPr>
        <w:rPr>
          <w:lang w:val="en-GB" w:eastAsia="en-US"/>
        </w:rPr>
      </w:pPr>
      <w:r>
        <w:rPr>
          <w:lang w:val="en-GB" w:eastAsia="en-US"/>
        </w:rPr>
        <w:t>As for defining incremental requirements, the necessary should be checked case by case based on agreed scope. One argument</w:t>
      </w:r>
      <w:r w:rsidR="00375729">
        <w:rPr>
          <w:lang w:val="en-GB" w:eastAsia="en-US"/>
        </w:rPr>
        <w:t xml:space="preserve"> from companies</w:t>
      </w:r>
      <w:r>
        <w:rPr>
          <w:lang w:val="en-GB" w:eastAsia="en-US"/>
        </w:rPr>
        <w:t xml:space="preserve"> is new TDD pattern might be introduced, and new test setup would be needed, but it </w:t>
      </w:r>
      <w:r w:rsidR="00375729">
        <w:rPr>
          <w:lang w:val="en-GB" w:eastAsia="en-US"/>
        </w:rPr>
        <w:t xml:space="preserve">should not impact the demodulation performance. From the BS demodulation requirement perspective, we use one TDD pattern in requirement and apply it for all possible patterns. Currently, proposed new pattern proposed is not agreed due to concerns from companies. The legacy pattern could be used as baseline. </w:t>
      </w:r>
    </w:p>
    <w:p w14:paraId="16BCD3D5" w14:textId="1A13A03E" w:rsidR="00054529" w:rsidRDefault="00054529" w:rsidP="00054529">
      <w:pPr>
        <w:rPr>
          <w:lang w:val="en-GB" w:eastAsia="en-US"/>
        </w:rPr>
      </w:pPr>
      <w:r>
        <w:rPr>
          <w:lang w:val="en-GB" w:eastAsia="en-US"/>
        </w:rPr>
        <w:t xml:space="preserve">If new TDD pattern is agreed to be introduced, it should be applied only to new incremental PUSCH requirements to check the functionality. No need to test new TDD pattern on all physical channel tests.   </w:t>
      </w:r>
    </w:p>
    <w:p w14:paraId="65174627" w14:textId="77777777" w:rsidR="00054529" w:rsidRDefault="00054529" w:rsidP="00054529">
      <w:pPr>
        <w:pStyle w:val="Proposal"/>
        <w:rPr>
          <w:lang w:val="en-GB"/>
        </w:rPr>
      </w:pPr>
      <w:bookmarkStart w:id="4" w:name="_Toc134705569"/>
      <w:r>
        <w:rPr>
          <w:lang w:val="en-GB" w:eastAsia="en-US"/>
        </w:rPr>
        <w:t>Proposal 2:</w:t>
      </w:r>
      <w:r>
        <w:rPr>
          <w:lang w:val="en-GB" w:eastAsia="en-US"/>
        </w:rPr>
        <w:tab/>
      </w:r>
      <w:r>
        <w:rPr>
          <w:lang w:val="en-GB"/>
        </w:rPr>
        <w:t>Select existing PUSCH demodulation requirements as mandatory requirements for ATG BS demodulation. The necessary of new incremental requirements should be checked case by case.</w:t>
      </w:r>
      <w:bookmarkEnd w:id="4"/>
      <w:r>
        <w:rPr>
          <w:lang w:val="en-GB"/>
        </w:rPr>
        <w:t xml:space="preserve"> </w:t>
      </w:r>
    </w:p>
    <w:p w14:paraId="48EB33B7" w14:textId="77777777" w:rsidR="00054529" w:rsidRDefault="00054529" w:rsidP="00054529">
      <w:pPr>
        <w:pStyle w:val="Proposal"/>
        <w:rPr>
          <w:lang w:val="en-GB"/>
        </w:rPr>
      </w:pPr>
      <w:bookmarkStart w:id="5" w:name="_Toc134705570"/>
      <w:r>
        <w:rPr>
          <w:lang w:val="en-GB"/>
        </w:rPr>
        <w:t xml:space="preserve">Proposal 3: </w:t>
      </w:r>
      <w:r>
        <w:rPr>
          <w:lang w:val="en-GB"/>
        </w:rPr>
        <w:tab/>
        <w:t>If new TDD pattern is agreed to be introduced, only apply it to incremental requirements.</w:t>
      </w:r>
      <w:bookmarkEnd w:id="5"/>
      <w:r>
        <w:rPr>
          <w:lang w:val="en-GB"/>
        </w:rPr>
        <w:t xml:space="preserve">  </w:t>
      </w:r>
    </w:p>
    <w:p w14:paraId="022BBC64" w14:textId="77777777" w:rsidR="00054529" w:rsidRPr="00B05BA2" w:rsidRDefault="00054529" w:rsidP="00054529">
      <w:pPr>
        <w:pStyle w:val="Proposal"/>
        <w:rPr>
          <w:lang w:val="en-GB" w:eastAsia="en-US"/>
        </w:rPr>
      </w:pPr>
    </w:p>
    <w:p w14:paraId="62E6F1B0" w14:textId="77777777" w:rsidR="00054529" w:rsidRDefault="00054529" w:rsidP="00054529">
      <w:pPr>
        <w:pStyle w:val="Heading2"/>
        <w:rPr>
          <w:lang w:val="en-GB" w:eastAsia="en-US"/>
        </w:rPr>
      </w:pPr>
      <w:r>
        <w:rPr>
          <w:lang w:val="en-GB" w:eastAsia="en-US"/>
        </w:rPr>
        <w:t>2.2</w:t>
      </w:r>
      <w:r>
        <w:rPr>
          <w:lang w:val="en-GB" w:eastAsia="en-US"/>
        </w:rPr>
        <w:tab/>
        <w:t>PUSCH</w:t>
      </w:r>
    </w:p>
    <w:p w14:paraId="50D2D0F8" w14:textId="77777777" w:rsidR="00054529" w:rsidRDefault="00054529" w:rsidP="00054529">
      <w:pPr>
        <w:rPr>
          <w:lang w:val="en-GB" w:eastAsia="en-US"/>
        </w:rPr>
      </w:pPr>
      <w:r>
        <w:rPr>
          <w:lang w:val="en-GB" w:eastAsia="en-US"/>
        </w:rPr>
        <w:t xml:space="preserve">Following legacy test requirements could be considered for ATG PUSCH demodulation. </w:t>
      </w:r>
    </w:p>
    <w:p w14:paraId="42A79761" w14:textId="77777777" w:rsidR="00054529" w:rsidRPr="00A10044" w:rsidRDefault="00054529" w:rsidP="00054529">
      <w:pPr>
        <w:pStyle w:val="Heading3"/>
        <w:rPr>
          <w:lang w:val="en-GB" w:eastAsia="en-US"/>
        </w:rPr>
      </w:pPr>
      <w:r w:rsidRPr="00A10044">
        <w:rPr>
          <w:lang w:val="en-GB" w:eastAsia="en-US"/>
        </w:rPr>
        <w:t>Normal PUSCH</w:t>
      </w:r>
    </w:p>
    <w:p w14:paraId="3267438C" w14:textId="5BD8115C" w:rsidR="00054529" w:rsidRDefault="00000000" w:rsidP="00054529">
      <w:pPr>
        <w:rPr>
          <w:b/>
          <w:sz w:val="21"/>
          <w:szCs w:val="21"/>
          <w:u w:val="single"/>
          <w:lang w:eastAsia="ko-KR"/>
        </w:rPr>
      </w:pPr>
      <w:r>
        <w:rPr>
          <w:lang w:eastAsia="en-US"/>
        </w:rPr>
      </w:r>
      <w:r w:rsidR="00375729">
        <w:rPr>
          <w:lang w:eastAsia="en-US"/>
        </w:rPr>
        <w:pict w14:anchorId="7C7370E3">
          <v:shapetype id="_x0000_t202" coordsize="21600,21600" o:spt="202" path="m,l,21600r21600,l21600,xe">
            <v:stroke joinstyle="miter"/>
            <v:path gradientshapeok="t" o:connecttype="rect"/>
          </v:shapetype>
          <v:shape id="_x0000_s1040" type="#_x0000_t202" style="width:2in;height:2in;mso-wrap-style:none;mso-left-percent:-10001;mso-top-percent:-10001;mso-position-horizontal:absolute;mso-position-horizontal-relative:char;mso-position-vertical:absolute;mso-position-vertical-relative:line;mso-left-percent:-10001;mso-top-percent:-10001">
            <v:textbox style="mso-fit-shape-to-text:t">
              <w:txbxContent>
                <w:p w14:paraId="7F4CB308" w14:textId="77777777" w:rsidR="00054529" w:rsidRDefault="00054529" w:rsidP="00054529">
                  <w:pPr>
                    <w:rPr>
                      <w:rFonts w:eastAsia="宋体"/>
                      <w:b/>
                      <w:sz w:val="21"/>
                      <w:szCs w:val="21"/>
                      <w:u w:val="single"/>
                      <w:lang w:eastAsia="ko-KR"/>
                    </w:rPr>
                  </w:pPr>
                  <w:r>
                    <w:rPr>
                      <w:b/>
                      <w:sz w:val="21"/>
                      <w:szCs w:val="21"/>
                      <w:u w:val="single"/>
                      <w:lang w:eastAsia="ko-KR"/>
                    </w:rPr>
                    <w:t xml:space="preserve">Transform precoding </w:t>
                  </w:r>
                </w:p>
                <w:p w14:paraId="3C7D36D0" w14:textId="77777777" w:rsidR="00054529" w:rsidRDefault="00054529">
                  <w:pPr>
                    <w:pStyle w:val="ListParagraph"/>
                    <w:numPr>
                      <w:ilvl w:val="0"/>
                      <w:numId w:val="5"/>
                    </w:numPr>
                    <w:autoSpaceDN w:val="0"/>
                    <w:spacing w:after="120"/>
                    <w:ind w:left="1212"/>
                    <w:rPr>
                      <w:rFonts w:eastAsia="宋体"/>
                      <w:sz w:val="21"/>
                      <w:szCs w:val="21"/>
                      <w:lang w:val="en-GB"/>
                    </w:rPr>
                  </w:pPr>
                  <w:r>
                    <w:rPr>
                      <w:rFonts w:eastAsia="宋体"/>
                      <w:sz w:val="21"/>
                      <w:szCs w:val="21"/>
                    </w:rPr>
                    <w:t xml:space="preserve">Option 1: </w:t>
                  </w:r>
                  <w:r>
                    <w:rPr>
                      <w:rFonts w:eastAsia="Yu Mincho"/>
                      <w:sz w:val="21"/>
                      <w:szCs w:val="21"/>
                    </w:rPr>
                    <w:t>Only consider CP-OFDM</w:t>
                  </w:r>
                  <w:r>
                    <w:rPr>
                      <w:rFonts w:eastAsia="DengXian"/>
                      <w:sz w:val="21"/>
                      <w:szCs w:val="21"/>
                    </w:rPr>
                    <w:t xml:space="preserve">. </w:t>
                  </w:r>
                </w:p>
                <w:p w14:paraId="2AAC9B9C" w14:textId="77777777" w:rsidR="00054529" w:rsidRPr="00591B42" w:rsidRDefault="00054529">
                  <w:pPr>
                    <w:pStyle w:val="ListParagraph"/>
                    <w:numPr>
                      <w:ilvl w:val="0"/>
                      <w:numId w:val="5"/>
                    </w:numPr>
                    <w:autoSpaceDN w:val="0"/>
                    <w:spacing w:after="120"/>
                    <w:ind w:left="1212"/>
                    <w:rPr>
                      <w:rFonts w:eastAsia="DengXian"/>
                      <w:sz w:val="21"/>
                      <w:szCs w:val="21"/>
                    </w:rPr>
                  </w:pPr>
                  <w:r>
                    <w:rPr>
                      <w:rFonts w:eastAsia="DengXian"/>
                      <w:sz w:val="21"/>
                      <w:szCs w:val="21"/>
                    </w:rPr>
                    <w:t xml:space="preserve">Option 2: </w:t>
                  </w:r>
                  <w:r>
                    <w:rPr>
                      <w:sz w:val="21"/>
                      <w:szCs w:val="21"/>
                    </w:rPr>
                    <w:t>Consider CP-OFDM and DFT-S-OFDM waveform</w:t>
                  </w:r>
                </w:p>
              </w:txbxContent>
            </v:textbox>
            <w10:anchorlock/>
          </v:shape>
        </w:pict>
      </w:r>
    </w:p>
    <w:p w14:paraId="3E972D7F" w14:textId="77777777" w:rsidR="00054529" w:rsidRDefault="00054529" w:rsidP="00054529">
      <w:pPr>
        <w:rPr>
          <w:lang w:eastAsia="en-US"/>
        </w:rPr>
      </w:pPr>
      <w:r>
        <w:rPr>
          <w:lang w:eastAsia="en-US"/>
        </w:rPr>
        <w:t xml:space="preserve">Regarding the link budget for ATG deployment [2], the coverage should not be an issue. Only CP-OFDM test requirement could be enough for ATG BS. In that case, legacy requirements in TS38.104 </w:t>
      </w:r>
      <w:r>
        <w:t xml:space="preserve">8.2.1 and 11.2.1.1 can be referred. </w:t>
      </w:r>
    </w:p>
    <w:p w14:paraId="48B94098" w14:textId="77777777" w:rsidR="00054529" w:rsidRDefault="00054529" w:rsidP="00054529">
      <w:pPr>
        <w:pStyle w:val="Proposal"/>
        <w:rPr>
          <w:lang w:eastAsia="en-US"/>
        </w:rPr>
      </w:pPr>
      <w:bookmarkStart w:id="6" w:name="_Toc134705571"/>
      <w:r>
        <w:rPr>
          <w:lang w:eastAsia="en-US"/>
        </w:rPr>
        <w:t xml:space="preserve">Proposal 4: </w:t>
      </w:r>
      <w:r>
        <w:rPr>
          <w:lang w:eastAsia="en-US"/>
        </w:rPr>
        <w:tab/>
        <w:t>Only consider CP-OFDM waveform for ATG PUSCH demodulation requirements.</w:t>
      </w:r>
      <w:bookmarkEnd w:id="6"/>
      <w:r>
        <w:rPr>
          <w:lang w:eastAsia="en-US"/>
        </w:rPr>
        <w:t xml:space="preserve"> </w:t>
      </w:r>
    </w:p>
    <w:p w14:paraId="05EFF0CC" w14:textId="77777777" w:rsidR="00054529" w:rsidRDefault="00054529" w:rsidP="00ED6814">
      <w:pPr>
        <w:rPr>
          <w:lang w:eastAsia="en-US"/>
        </w:rPr>
      </w:pPr>
    </w:p>
    <w:p w14:paraId="60F572F6" w14:textId="77777777" w:rsidR="00054529" w:rsidRPr="00612DDD" w:rsidRDefault="00000000" w:rsidP="00ED6814">
      <w:pPr>
        <w:rPr>
          <w:b/>
          <w:bCs/>
          <w:lang w:eastAsia="en-US"/>
        </w:rPr>
      </w:pPr>
      <w:r>
        <w:rPr>
          <w:b/>
          <w:bCs/>
          <w:lang w:eastAsia="en-US"/>
        </w:rPr>
      </w:r>
      <w:r>
        <w:rPr>
          <w:b/>
          <w:bCs/>
          <w:lang w:eastAsia="en-US"/>
        </w:rPr>
        <w:pict w14:anchorId="73BEAD3F">
          <v:shape id="_x0000_s1039" type="#_x0000_t202" style="width:468.75pt;height:196.9pt;mso-wrap-style:none;mso-left-percent:-10001;mso-top-percent:-10001;mso-position-horizontal:absolute;mso-position-horizontal-relative:char;mso-position-vertical:absolute;mso-position-vertical-relative:line;mso-left-percent:-10001;mso-top-percent:-10001">
            <v:textbox>
              <w:txbxContent>
                <w:p w14:paraId="3ADA858A" w14:textId="77777777" w:rsidR="00054529" w:rsidRDefault="00054529" w:rsidP="00ED6814">
                  <w:pPr>
                    <w:rPr>
                      <w:lang w:eastAsia="ko-KR"/>
                    </w:rPr>
                  </w:pPr>
                  <w:r>
                    <w:rPr>
                      <w:lang w:eastAsia="ko-KR"/>
                    </w:rPr>
                    <w:t xml:space="preserve">Rank and MCS </w:t>
                  </w:r>
                </w:p>
                <w:p w14:paraId="6C41DF1D" w14:textId="77777777" w:rsidR="00054529" w:rsidRDefault="00054529" w:rsidP="00054529">
                  <w:pPr>
                    <w:rPr>
                      <w:b/>
                      <w:bCs/>
                      <w:iCs/>
                      <w:sz w:val="21"/>
                      <w:szCs w:val="21"/>
                    </w:rPr>
                  </w:pPr>
                  <w:r>
                    <w:rPr>
                      <w:b/>
                      <w:bCs/>
                      <w:iCs/>
                      <w:sz w:val="21"/>
                      <w:szCs w:val="21"/>
                    </w:rPr>
                    <w:t>Agreements:</w:t>
                  </w:r>
                </w:p>
                <w:p w14:paraId="36194F86" w14:textId="77777777" w:rsidR="00054529" w:rsidRDefault="00054529">
                  <w:pPr>
                    <w:pStyle w:val="ListParagraph"/>
                    <w:numPr>
                      <w:ilvl w:val="0"/>
                      <w:numId w:val="5"/>
                    </w:numPr>
                    <w:autoSpaceDN w:val="0"/>
                    <w:spacing w:after="120"/>
                    <w:ind w:left="1212"/>
                    <w:rPr>
                      <w:rFonts w:eastAsia="MS Mincho"/>
                      <w:sz w:val="21"/>
                      <w:szCs w:val="21"/>
                      <w:lang w:val="en-GB"/>
                    </w:rPr>
                  </w:pPr>
                  <w:r>
                    <w:rPr>
                      <w:sz w:val="21"/>
                      <w:szCs w:val="21"/>
                    </w:rPr>
                    <w:t>For rank, cover rank 1</w:t>
                  </w:r>
                </w:p>
                <w:p w14:paraId="040CA86B" w14:textId="77777777" w:rsidR="00054529" w:rsidRDefault="00054529">
                  <w:pPr>
                    <w:pStyle w:val="ListParagraph"/>
                    <w:numPr>
                      <w:ilvl w:val="0"/>
                      <w:numId w:val="5"/>
                    </w:numPr>
                    <w:autoSpaceDN w:val="0"/>
                    <w:spacing w:after="120"/>
                    <w:ind w:left="1212"/>
                    <w:rPr>
                      <w:sz w:val="21"/>
                      <w:szCs w:val="21"/>
                    </w:rPr>
                  </w:pPr>
                  <w:r>
                    <w:rPr>
                      <w:sz w:val="21"/>
                      <w:szCs w:val="21"/>
                    </w:rPr>
                    <w:t xml:space="preserve">For MCS, cover </w:t>
                  </w:r>
                  <w:r>
                    <w:rPr>
                      <w:rFonts w:eastAsia="宋体"/>
                      <w:sz w:val="21"/>
                      <w:szCs w:val="21"/>
                    </w:rPr>
                    <w:t>16QAM and 64QAM, further discuss whether to cover 256QAM after UE 256QAM transmit intermodulation requirements</w:t>
                  </w:r>
                  <w:r>
                    <w:rPr>
                      <w:sz w:val="21"/>
                      <w:szCs w:val="21"/>
                    </w:rPr>
                    <w:t xml:space="preserve"> is concluded.</w:t>
                  </w:r>
                </w:p>
                <w:p w14:paraId="74A5B116" w14:textId="77777777" w:rsidR="00054529" w:rsidRDefault="00054529" w:rsidP="00054529">
                  <w:pPr>
                    <w:rPr>
                      <w:b/>
                      <w:sz w:val="21"/>
                      <w:szCs w:val="21"/>
                      <w:u w:val="single"/>
                      <w:lang w:eastAsia="ko-KR"/>
                    </w:rPr>
                  </w:pPr>
                  <w:r>
                    <w:rPr>
                      <w:b/>
                      <w:sz w:val="21"/>
                      <w:szCs w:val="21"/>
                      <w:u w:val="single"/>
                      <w:lang w:eastAsia="ko-KR"/>
                    </w:rPr>
                    <w:t>Antenna Configuration</w:t>
                  </w:r>
                </w:p>
                <w:p w14:paraId="13879D3E" w14:textId="77777777" w:rsidR="00054529" w:rsidRDefault="00054529">
                  <w:pPr>
                    <w:pStyle w:val="ListParagraph"/>
                    <w:numPr>
                      <w:ilvl w:val="0"/>
                      <w:numId w:val="5"/>
                    </w:numPr>
                    <w:autoSpaceDN w:val="0"/>
                    <w:spacing w:after="120"/>
                    <w:ind w:left="1212"/>
                    <w:rPr>
                      <w:rFonts w:eastAsia="宋体"/>
                      <w:sz w:val="21"/>
                      <w:szCs w:val="21"/>
                      <w:lang w:val="en-GB"/>
                    </w:rPr>
                  </w:pPr>
                  <w:r>
                    <w:rPr>
                      <w:rFonts w:eastAsia="宋体"/>
                      <w:sz w:val="21"/>
                      <w:szCs w:val="21"/>
                    </w:rPr>
                    <w:t>1T2R</w:t>
                  </w:r>
                </w:p>
                <w:p w14:paraId="54A81DED" w14:textId="77777777" w:rsidR="00054529" w:rsidRDefault="00054529">
                  <w:pPr>
                    <w:pStyle w:val="ListParagraph"/>
                    <w:numPr>
                      <w:ilvl w:val="0"/>
                      <w:numId w:val="5"/>
                    </w:numPr>
                    <w:autoSpaceDN w:val="0"/>
                    <w:spacing w:after="120"/>
                    <w:ind w:left="1212"/>
                    <w:rPr>
                      <w:rFonts w:eastAsia="宋体"/>
                      <w:sz w:val="21"/>
                      <w:szCs w:val="21"/>
                    </w:rPr>
                  </w:pPr>
                  <w:r>
                    <w:rPr>
                      <w:rFonts w:eastAsia="宋体"/>
                      <w:sz w:val="21"/>
                      <w:szCs w:val="21"/>
                    </w:rPr>
                    <w:t>FFS:</w:t>
                  </w:r>
                </w:p>
                <w:p w14:paraId="5090F519" w14:textId="77777777" w:rsidR="00054529" w:rsidRDefault="00054529">
                  <w:pPr>
                    <w:pStyle w:val="ListParagraph"/>
                    <w:numPr>
                      <w:ilvl w:val="1"/>
                      <w:numId w:val="5"/>
                    </w:numPr>
                    <w:autoSpaceDN w:val="0"/>
                    <w:spacing w:after="120"/>
                    <w:rPr>
                      <w:rFonts w:eastAsia="宋体"/>
                      <w:sz w:val="21"/>
                      <w:szCs w:val="21"/>
                    </w:rPr>
                  </w:pPr>
                  <w:r>
                    <w:rPr>
                      <w:rFonts w:eastAsia="宋体"/>
                      <w:sz w:val="21"/>
                      <w:szCs w:val="21"/>
                    </w:rPr>
                    <w:t xml:space="preserve">Option 1: </w:t>
                  </w:r>
                  <w:r>
                    <w:rPr>
                      <w:sz w:val="21"/>
                      <w:szCs w:val="21"/>
                    </w:rPr>
                    <w:t xml:space="preserve">1/2Tx and 2/4/8 Rx for 1-C/1-H; and 1/2Tx and 2Rx for 1-O. </w:t>
                  </w:r>
                </w:p>
                <w:p w14:paraId="64179E6A" w14:textId="77777777" w:rsidR="00054529" w:rsidRPr="008E3E27" w:rsidRDefault="00054529" w:rsidP="00AC1F2A">
                  <w:pPr>
                    <w:pStyle w:val="ListParagraph"/>
                    <w:numPr>
                      <w:ilvl w:val="1"/>
                      <w:numId w:val="5"/>
                    </w:numPr>
                  </w:pPr>
                  <w:r w:rsidRPr="00A5536D">
                    <w:t>Option 2: 1/2Tx and 2/4 Rx for 1-C/1-H; and 1/2Tx and 2Rx for 1-O.</w:t>
                  </w:r>
                </w:p>
              </w:txbxContent>
            </v:textbox>
            <w10:anchorlock/>
          </v:shape>
        </w:pict>
      </w:r>
    </w:p>
    <w:p w14:paraId="434831B1" w14:textId="77777777" w:rsidR="00054529" w:rsidRDefault="00054529" w:rsidP="00054529">
      <w:pPr>
        <w:rPr>
          <w:b/>
          <w:bCs/>
          <w:lang w:eastAsia="en-US"/>
        </w:rPr>
      </w:pPr>
      <w:r>
        <w:rPr>
          <w:lang w:eastAsia="en-US"/>
        </w:rPr>
        <w:t xml:space="preserve">As rank 1 is agreed, it is straight forward to only consider 1Tx requirements. In existing BS demodulation requirements, the intention of define 2Tx requirements is to check the receiver performance under 2 layers transmission. No 2Tx with 1 layer demodulation requirements are defined in BS demodulation specification. </w:t>
      </w:r>
    </w:p>
    <w:p w14:paraId="43A72379" w14:textId="00F205D0" w:rsidR="00054529" w:rsidRDefault="00054529">
      <w:pPr>
        <w:pStyle w:val="Observation"/>
      </w:pPr>
      <w:bookmarkStart w:id="7" w:name="_Toc134705483"/>
      <w:r>
        <w:t>Only 2 layers transmission is defined for existing 2Tx PUSCH demodulation requirements.</w:t>
      </w:r>
      <w:bookmarkEnd w:id="7"/>
      <w:r>
        <w:t xml:space="preserve">  </w:t>
      </w:r>
    </w:p>
    <w:p w14:paraId="7E08C06E" w14:textId="77777777" w:rsidR="00054529" w:rsidRDefault="00054529" w:rsidP="00054529">
      <w:pPr>
        <w:rPr>
          <w:b/>
          <w:bCs/>
          <w:lang w:eastAsia="en-US"/>
        </w:rPr>
      </w:pPr>
      <w:r>
        <w:rPr>
          <w:lang w:eastAsia="en-US"/>
        </w:rPr>
        <w:t xml:space="preserve">For reusing legacy requirements, all 1Tx with 2/4/8 Rx requirements could be applied. The existing test applicability rule can be applied which means only the lowest and highest supported receiver branch number will be tested. </w:t>
      </w:r>
    </w:p>
    <w:p w14:paraId="30CB363F" w14:textId="77777777" w:rsidR="00054529" w:rsidRDefault="00054529" w:rsidP="00054529">
      <w:pPr>
        <w:rPr>
          <w:b/>
          <w:bCs/>
          <w:lang w:eastAsia="en-US"/>
        </w:rPr>
      </w:pPr>
      <w:r>
        <w:rPr>
          <w:lang w:eastAsia="en-US"/>
        </w:rPr>
        <w:t xml:space="preserve">For new defined incremental requirements, only 1T2R could be enough regarding AWGN channel will be used, and the linear combination gain (step as 3dB) could be predicted by higher Rx number. </w:t>
      </w:r>
    </w:p>
    <w:p w14:paraId="7EECD325" w14:textId="77777777" w:rsidR="00054529" w:rsidRDefault="00054529" w:rsidP="00054529">
      <w:pPr>
        <w:pStyle w:val="Proposal"/>
      </w:pPr>
      <w:bookmarkStart w:id="8" w:name="_Toc134705572"/>
      <w:r>
        <w:rPr>
          <w:lang w:eastAsia="en-US"/>
        </w:rPr>
        <w:t xml:space="preserve">Proposal 5: </w:t>
      </w:r>
      <w:r>
        <w:rPr>
          <w:lang w:eastAsia="en-US"/>
        </w:rPr>
        <w:tab/>
        <w:t xml:space="preserve">Legacy requirements for 1Tx with 2/4/8 Rx for 1-C/1-H and 1Tx with 2Rx for 1-O in TS38.104 </w:t>
      </w:r>
      <w:r>
        <w:t>8.2.1 and 11.2.1.1 can be applied for ATG PUSCH demodulation.</w:t>
      </w:r>
      <w:bookmarkEnd w:id="8"/>
      <w:r>
        <w:t xml:space="preserve"> </w:t>
      </w:r>
    </w:p>
    <w:p w14:paraId="5E6D1E7D" w14:textId="77777777" w:rsidR="00054529" w:rsidRDefault="00054529" w:rsidP="00054529">
      <w:pPr>
        <w:pStyle w:val="Proposal"/>
        <w:rPr>
          <w:lang w:eastAsia="en-US"/>
        </w:rPr>
      </w:pPr>
      <w:bookmarkStart w:id="9" w:name="_Toc134705573"/>
      <w:r>
        <w:t xml:space="preserve">Proposal 6: </w:t>
      </w:r>
      <w:r>
        <w:tab/>
        <w:t>If new incremental requirements will be introduced, only 1Tx with 2Rx requirement could be introduced.</w:t>
      </w:r>
      <w:bookmarkEnd w:id="9"/>
    </w:p>
    <w:p w14:paraId="1B37788E" w14:textId="3087FC65" w:rsidR="00054529" w:rsidRDefault="00054529" w:rsidP="00054529">
      <w:pPr>
        <w:rPr>
          <w:b/>
          <w:bCs/>
          <w:lang w:eastAsia="en-US"/>
        </w:rPr>
      </w:pPr>
      <w:r>
        <w:rPr>
          <w:lang w:eastAsia="en-US"/>
        </w:rPr>
        <w:t>Based on our link budget calculation in [2</w:t>
      </w:r>
      <w:r w:rsidR="00CF2DF2">
        <w:rPr>
          <w:lang w:eastAsia="en-US"/>
        </w:rPr>
        <w:t>, 4</w:t>
      </w:r>
      <w:r>
        <w:rPr>
          <w:lang w:eastAsia="en-US"/>
        </w:rPr>
        <w:t xml:space="preserve">], there will be high possibility to support 256QAM transmission in ATG deployment. It would be good to check 256QAM demodulation performance. In legacy requirements, 256QAM MCS20 is introduced. Regarding much better propagation condition in ATG, higher 256QAM MCS could be used in real network. RAN4 could discuss if higher 256QAM MCS requirements could be introduced for new incremental ATG demodulation requirements. If 256QAM is not agreed to be introduced, the highest 64QAM MCS28 can be considered for new incremental requirements. </w:t>
      </w:r>
    </w:p>
    <w:p w14:paraId="3A189C94" w14:textId="77777777" w:rsidR="00054529" w:rsidRPr="00717FD0" w:rsidRDefault="00054529" w:rsidP="00054529">
      <w:pPr>
        <w:pStyle w:val="Proposal"/>
      </w:pPr>
      <w:bookmarkStart w:id="10" w:name="_Toc134705574"/>
      <w:r>
        <w:t xml:space="preserve">Proposal 7: </w:t>
      </w:r>
      <w:r>
        <w:tab/>
        <w:t>Legacy requirements for 16QAM, 64QAM and 256QAM</w:t>
      </w:r>
      <w:r>
        <w:rPr>
          <w:lang w:eastAsia="en-US"/>
        </w:rPr>
        <w:t xml:space="preserve"> in TS38.104 </w:t>
      </w:r>
      <w:r>
        <w:t>8.2.1 and 11.2.1.1 can be applied for ATG PUSCH demodulation.</w:t>
      </w:r>
      <w:bookmarkEnd w:id="10"/>
    </w:p>
    <w:p w14:paraId="5D3BAE0F" w14:textId="51458E28" w:rsidR="00054529" w:rsidRDefault="00054529" w:rsidP="00054529">
      <w:pPr>
        <w:pStyle w:val="Proposal"/>
        <w:rPr>
          <w:rFonts w:asciiTheme="minorHAnsi" w:hAnsiTheme="minorHAnsi" w:cstheme="minorHAnsi"/>
          <w:b w:val="0"/>
          <w:bCs w:val="0"/>
          <w:lang w:eastAsia="en-US"/>
        </w:rPr>
      </w:pPr>
      <w:bookmarkStart w:id="11" w:name="_Toc134705575"/>
      <w:r>
        <w:t xml:space="preserve">Proposal 8: </w:t>
      </w:r>
      <w:r>
        <w:tab/>
        <w:t>If new incremental requirements will be introduced, only higher MCS than legacy requirement could be introduced, for example 64QAM MCS28 and/or 256QAM MCS2</w:t>
      </w:r>
      <w:r w:rsidR="00BF5711">
        <w:t>2</w:t>
      </w:r>
      <w:r>
        <w:t xml:space="preserve"> (if 256QAM is agreed for ATG requirement).</w:t>
      </w:r>
      <w:bookmarkEnd w:id="11"/>
      <w:r>
        <w:t xml:space="preserve"> </w:t>
      </w:r>
    </w:p>
    <w:p w14:paraId="55915C8D" w14:textId="77777777" w:rsidR="00054529" w:rsidRDefault="00054529" w:rsidP="00ED6814">
      <w:pPr>
        <w:rPr>
          <w:lang w:eastAsia="en-US"/>
        </w:rPr>
      </w:pPr>
    </w:p>
    <w:p w14:paraId="449864AA" w14:textId="3DD75E6F" w:rsidR="00054529" w:rsidRDefault="00000000" w:rsidP="00ED6814">
      <w:pPr>
        <w:rPr>
          <w:lang w:eastAsia="en-US"/>
        </w:rPr>
      </w:pPr>
      <w:r>
        <w:rPr>
          <w:lang w:eastAsia="en-US"/>
        </w:rPr>
      </w:r>
      <w:r w:rsidR="00375729">
        <w:rPr>
          <w:lang w:eastAsia="en-US"/>
        </w:rPr>
        <w:pict w14:anchorId="75094298">
          <v:shape id="_x0000_s1038" type="#_x0000_t202" style="width:2in;height:2in;mso-wrap-style:none;mso-left-percent:-10001;mso-top-percent:-10001;mso-position-horizontal:absolute;mso-position-horizontal-relative:char;mso-position-vertical:absolute;mso-position-vertical-relative:line;mso-left-percent:-10001;mso-top-percent:-10001">
            <v:textbox style="mso-next-textbox:#_x0000_s1038;mso-fit-shape-to-text:t">
              <w:txbxContent>
                <w:p w14:paraId="79253CA5" w14:textId="77777777" w:rsidR="00054529" w:rsidRDefault="00054529" w:rsidP="00054529">
                  <w:pPr>
                    <w:rPr>
                      <w:b/>
                      <w:sz w:val="21"/>
                      <w:szCs w:val="21"/>
                      <w:u w:val="single"/>
                      <w:lang w:eastAsia="ko-KR"/>
                    </w:rPr>
                  </w:pPr>
                  <w:r>
                    <w:rPr>
                      <w:b/>
                      <w:sz w:val="21"/>
                      <w:szCs w:val="21"/>
                      <w:u w:val="single"/>
                      <w:lang w:eastAsia="ko-KR"/>
                    </w:rPr>
                    <w:t xml:space="preserve">Bandwidth &amp; SCS </w:t>
                  </w:r>
                </w:p>
                <w:p w14:paraId="2494749D" w14:textId="77777777" w:rsidR="00054529" w:rsidRDefault="00054529">
                  <w:pPr>
                    <w:pStyle w:val="ListParagraph"/>
                    <w:numPr>
                      <w:ilvl w:val="0"/>
                      <w:numId w:val="5"/>
                    </w:numPr>
                    <w:autoSpaceDN w:val="0"/>
                    <w:spacing w:after="120"/>
                    <w:ind w:left="1212"/>
                    <w:rPr>
                      <w:rFonts w:eastAsia="宋体"/>
                      <w:sz w:val="21"/>
                      <w:szCs w:val="21"/>
                      <w:lang w:val="en-GB"/>
                    </w:rPr>
                  </w:pPr>
                  <w:r>
                    <w:rPr>
                      <w:rFonts w:eastAsia="宋体"/>
                      <w:sz w:val="21"/>
                      <w:szCs w:val="21"/>
                    </w:rPr>
                    <w:t>For FDD 15kHz</w:t>
                  </w:r>
                </w:p>
                <w:p w14:paraId="6E4A6973" w14:textId="77777777" w:rsidR="00054529" w:rsidRDefault="00054529">
                  <w:pPr>
                    <w:pStyle w:val="ListParagraph"/>
                    <w:numPr>
                      <w:ilvl w:val="1"/>
                      <w:numId w:val="5"/>
                    </w:numPr>
                    <w:autoSpaceDN w:val="0"/>
                    <w:spacing w:after="120"/>
                    <w:ind w:left="1932"/>
                    <w:rPr>
                      <w:rFonts w:eastAsia="宋体"/>
                      <w:sz w:val="21"/>
                      <w:szCs w:val="21"/>
                    </w:rPr>
                  </w:pPr>
                  <w:r>
                    <w:rPr>
                      <w:rFonts w:eastAsia="宋体"/>
                      <w:sz w:val="21"/>
                      <w:szCs w:val="21"/>
                    </w:rPr>
                    <w:t>Option 1: 5MHz, 20MHz and 40MHz</w:t>
                  </w:r>
                </w:p>
                <w:p w14:paraId="37BC4662" w14:textId="77777777" w:rsidR="00054529" w:rsidRDefault="00054529">
                  <w:pPr>
                    <w:pStyle w:val="ListParagraph"/>
                    <w:numPr>
                      <w:ilvl w:val="1"/>
                      <w:numId w:val="5"/>
                    </w:numPr>
                    <w:autoSpaceDN w:val="0"/>
                    <w:spacing w:after="120"/>
                    <w:ind w:left="1932"/>
                    <w:rPr>
                      <w:rFonts w:eastAsia="宋体"/>
                      <w:sz w:val="21"/>
                      <w:szCs w:val="21"/>
                    </w:rPr>
                  </w:pPr>
                  <w:r>
                    <w:rPr>
                      <w:rFonts w:eastAsia="宋体"/>
                      <w:sz w:val="21"/>
                      <w:szCs w:val="21"/>
                    </w:rPr>
                    <w:t>Option 2: 20MHz</w:t>
                  </w:r>
                </w:p>
                <w:p w14:paraId="4CE4DCC4" w14:textId="77777777" w:rsidR="00054529" w:rsidRDefault="00054529">
                  <w:pPr>
                    <w:pStyle w:val="ListParagraph"/>
                    <w:numPr>
                      <w:ilvl w:val="1"/>
                      <w:numId w:val="5"/>
                    </w:numPr>
                    <w:autoSpaceDN w:val="0"/>
                    <w:spacing w:after="120"/>
                    <w:ind w:left="1932"/>
                    <w:rPr>
                      <w:rFonts w:eastAsia="宋体"/>
                      <w:sz w:val="21"/>
                      <w:szCs w:val="21"/>
                    </w:rPr>
                  </w:pPr>
                  <w:r>
                    <w:rPr>
                      <w:rFonts w:eastAsia="宋体"/>
                      <w:sz w:val="21"/>
                      <w:szCs w:val="21"/>
                    </w:rPr>
                    <w:t>Option 3: 5MHz</w:t>
                  </w:r>
                </w:p>
                <w:p w14:paraId="02F629C4" w14:textId="77777777" w:rsidR="00054529" w:rsidRDefault="00054529">
                  <w:pPr>
                    <w:pStyle w:val="ListParagraph"/>
                    <w:numPr>
                      <w:ilvl w:val="0"/>
                      <w:numId w:val="5"/>
                    </w:numPr>
                    <w:autoSpaceDN w:val="0"/>
                    <w:spacing w:after="120"/>
                    <w:ind w:left="1212"/>
                    <w:rPr>
                      <w:rFonts w:eastAsia="宋体"/>
                      <w:sz w:val="21"/>
                      <w:szCs w:val="21"/>
                    </w:rPr>
                  </w:pPr>
                  <w:r>
                    <w:rPr>
                      <w:sz w:val="21"/>
                      <w:szCs w:val="21"/>
                    </w:rPr>
                    <w:t>For TDD 30kHz</w:t>
                  </w:r>
                </w:p>
                <w:p w14:paraId="38AD0085" w14:textId="77777777" w:rsidR="00054529" w:rsidRDefault="00054529">
                  <w:pPr>
                    <w:pStyle w:val="ListParagraph"/>
                    <w:numPr>
                      <w:ilvl w:val="1"/>
                      <w:numId w:val="5"/>
                    </w:numPr>
                    <w:autoSpaceDN w:val="0"/>
                    <w:spacing w:after="120"/>
                    <w:ind w:left="1932"/>
                    <w:rPr>
                      <w:rFonts w:eastAsia="宋体"/>
                      <w:sz w:val="21"/>
                      <w:szCs w:val="21"/>
                    </w:rPr>
                  </w:pPr>
                  <w:r>
                    <w:rPr>
                      <w:rFonts w:eastAsia="宋体"/>
                      <w:sz w:val="21"/>
                      <w:szCs w:val="21"/>
                    </w:rPr>
                    <w:t>Option 1: 10MHz, 40MHz, 60MHz and 100MHz</w:t>
                  </w:r>
                </w:p>
                <w:p w14:paraId="5FF9D09F" w14:textId="77777777" w:rsidR="00054529" w:rsidRDefault="00054529">
                  <w:pPr>
                    <w:pStyle w:val="ListParagraph"/>
                    <w:numPr>
                      <w:ilvl w:val="1"/>
                      <w:numId w:val="5"/>
                    </w:numPr>
                    <w:autoSpaceDN w:val="0"/>
                    <w:spacing w:after="120"/>
                    <w:ind w:left="1932"/>
                    <w:rPr>
                      <w:rFonts w:eastAsia="宋体"/>
                      <w:sz w:val="21"/>
                      <w:szCs w:val="21"/>
                    </w:rPr>
                  </w:pPr>
                  <w:r>
                    <w:rPr>
                      <w:rFonts w:eastAsia="宋体"/>
                      <w:sz w:val="21"/>
                      <w:szCs w:val="21"/>
                    </w:rPr>
                    <w:t xml:space="preserve">Option 2: 100MHz </w:t>
                  </w:r>
                </w:p>
                <w:p w14:paraId="0DC56098" w14:textId="77777777" w:rsidR="00054529" w:rsidRDefault="00054529">
                  <w:pPr>
                    <w:pStyle w:val="ListParagraph"/>
                    <w:numPr>
                      <w:ilvl w:val="1"/>
                      <w:numId w:val="5"/>
                    </w:numPr>
                    <w:autoSpaceDN w:val="0"/>
                    <w:spacing w:after="120"/>
                    <w:ind w:left="1932"/>
                    <w:rPr>
                      <w:rFonts w:eastAsia="宋体"/>
                      <w:sz w:val="21"/>
                      <w:szCs w:val="21"/>
                    </w:rPr>
                  </w:pPr>
                  <w:r>
                    <w:rPr>
                      <w:rFonts w:eastAsia="宋体"/>
                      <w:sz w:val="21"/>
                      <w:szCs w:val="21"/>
                    </w:rPr>
                    <w:t xml:space="preserve">Option 3: 10MHz </w:t>
                  </w:r>
                </w:p>
                <w:p w14:paraId="68177238" w14:textId="77777777" w:rsidR="00054529" w:rsidRDefault="00054529" w:rsidP="00054529">
                  <w:pPr>
                    <w:rPr>
                      <w:b/>
                      <w:sz w:val="21"/>
                      <w:szCs w:val="21"/>
                      <w:u w:val="single"/>
                      <w:lang w:eastAsia="ko-KR"/>
                    </w:rPr>
                  </w:pPr>
                  <w:r>
                    <w:rPr>
                      <w:b/>
                      <w:sz w:val="21"/>
                      <w:szCs w:val="21"/>
                      <w:u w:val="single"/>
                      <w:lang w:eastAsia="ko-KR"/>
                    </w:rPr>
                    <w:t>Applicability rule</w:t>
                  </w:r>
                </w:p>
                <w:p w14:paraId="6685C7BA" w14:textId="77777777" w:rsidR="00054529" w:rsidRPr="00B3560B" w:rsidRDefault="00054529" w:rsidP="00054529">
                  <w:pPr>
                    <w:autoSpaceDN w:val="0"/>
                    <w:spacing w:after="120"/>
                    <w:rPr>
                      <w:rFonts w:eastAsia="MS Mincho"/>
                      <w:sz w:val="21"/>
                      <w:szCs w:val="21"/>
                      <w:lang w:val="en-GB"/>
                    </w:rPr>
                  </w:pPr>
                  <w:r w:rsidRPr="00B3560B">
                    <w:rPr>
                      <w:b/>
                      <w:bCs/>
                      <w:iCs/>
                      <w:sz w:val="21"/>
                      <w:szCs w:val="21"/>
                    </w:rPr>
                    <w:t>A</w:t>
                  </w:r>
                  <w:r w:rsidRPr="00B3560B">
                    <w:rPr>
                      <w:rFonts w:hint="eastAsia"/>
                      <w:b/>
                      <w:bCs/>
                      <w:iCs/>
                      <w:sz w:val="21"/>
                      <w:szCs w:val="21"/>
                    </w:rPr>
                    <w:t>greement</w:t>
                  </w:r>
                  <w:r w:rsidRPr="00B3560B">
                    <w:rPr>
                      <w:b/>
                      <w:bCs/>
                      <w:iCs/>
                      <w:sz w:val="21"/>
                      <w:szCs w:val="21"/>
                    </w:rPr>
                    <w:t>:</w:t>
                  </w:r>
                </w:p>
                <w:p w14:paraId="354C0E4D" w14:textId="77777777" w:rsidR="00054529" w:rsidRPr="006F362C" w:rsidRDefault="00054529" w:rsidP="00054529">
                  <w:pPr>
                    <w:autoSpaceDN w:val="0"/>
                    <w:spacing w:after="120"/>
                    <w:rPr>
                      <w:rFonts w:eastAsia="宋体"/>
                      <w:sz w:val="21"/>
                      <w:szCs w:val="21"/>
                    </w:rPr>
                  </w:pPr>
                  <w:r>
                    <w:rPr>
                      <w:sz w:val="21"/>
                      <w:szCs w:val="21"/>
                    </w:rPr>
                    <w:t>Reuse the applicability rule for the tests of different channel bandwidth</w:t>
                  </w:r>
                </w:p>
              </w:txbxContent>
            </v:textbox>
            <w10:anchorlock/>
          </v:shape>
        </w:pict>
      </w:r>
    </w:p>
    <w:p w14:paraId="255AA6A0" w14:textId="77777777" w:rsidR="00054529" w:rsidRDefault="00054529" w:rsidP="00054529">
      <w:pPr>
        <w:rPr>
          <w:b/>
          <w:bCs/>
          <w:lang w:eastAsia="en-US"/>
        </w:rPr>
      </w:pPr>
      <w:r>
        <w:rPr>
          <w:lang w:eastAsia="en-US"/>
        </w:rPr>
        <w:t xml:space="preserve">This issue should belong to the new incremental requirements since legacy requirements have included all typical channel bandwidth per SCS. For incremental requirements, the intention is to further check the performance with AWGN channel and new TDD pattern if introduced, so very limited requirements could be enough. Considering existing applicability rule for different channel bandwidth will be reused, only minimum channel bandwidth requirement will be feasible. </w:t>
      </w:r>
    </w:p>
    <w:p w14:paraId="21B70BF0" w14:textId="77777777" w:rsidR="00054529" w:rsidRDefault="00054529" w:rsidP="00054529">
      <w:pPr>
        <w:pStyle w:val="Proposal"/>
        <w:rPr>
          <w:lang w:eastAsia="en-US"/>
        </w:rPr>
      </w:pPr>
      <w:bookmarkStart w:id="12" w:name="_Toc134705576"/>
      <w:r>
        <w:rPr>
          <w:lang w:eastAsia="en-US"/>
        </w:rPr>
        <w:t xml:space="preserve">Proposal 9: </w:t>
      </w:r>
      <w:r>
        <w:rPr>
          <w:lang w:eastAsia="en-US"/>
        </w:rPr>
        <w:tab/>
        <w:t xml:space="preserve">Reuse all channel bandwidth requirements in TS38.104 </w:t>
      </w:r>
      <w:r>
        <w:t>8.2.1 and 11.2.1.1 for ATG PUSCH demodulation</w:t>
      </w:r>
      <w:r>
        <w:rPr>
          <w:lang w:eastAsia="en-US"/>
        </w:rPr>
        <w:t>.</w:t>
      </w:r>
      <w:bookmarkEnd w:id="12"/>
    </w:p>
    <w:p w14:paraId="0651B86E" w14:textId="77777777" w:rsidR="00054529" w:rsidRDefault="00054529" w:rsidP="00054529">
      <w:pPr>
        <w:pStyle w:val="Proposal"/>
      </w:pPr>
      <w:bookmarkStart w:id="13" w:name="_Toc134705577"/>
      <w:r>
        <w:rPr>
          <w:lang w:eastAsia="en-US"/>
        </w:rPr>
        <w:t xml:space="preserve">Proposal 10: </w:t>
      </w:r>
      <w:r>
        <w:rPr>
          <w:lang w:eastAsia="en-US"/>
        </w:rPr>
        <w:tab/>
      </w:r>
      <w:r>
        <w:t>If new incremental requirements will be introduced, only minimum channel bandwidth per SCS can be considered for ATG PUSCH demodulation.</w:t>
      </w:r>
      <w:bookmarkEnd w:id="13"/>
      <w:r>
        <w:t xml:space="preserve"> </w:t>
      </w:r>
    </w:p>
    <w:p w14:paraId="081CF6F5" w14:textId="77777777" w:rsidR="00054529" w:rsidRDefault="00054529">
      <w:pPr>
        <w:pStyle w:val="Proposal"/>
        <w:numPr>
          <w:ilvl w:val="0"/>
          <w:numId w:val="9"/>
        </w:numPr>
        <w:tabs>
          <w:tab w:val="clear" w:pos="1701"/>
        </w:tabs>
        <w:jc w:val="left"/>
        <w:rPr>
          <w:lang w:eastAsia="en-US"/>
        </w:rPr>
      </w:pPr>
      <w:bookmarkStart w:id="14" w:name="_Toc134705578"/>
      <w:r>
        <w:rPr>
          <w:lang w:eastAsia="en-US"/>
        </w:rPr>
        <w:t>15kHz SCS: 5MHz</w:t>
      </w:r>
      <w:bookmarkEnd w:id="14"/>
    </w:p>
    <w:p w14:paraId="5A3AC1CF" w14:textId="77777777" w:rsidR="00054529" w:rsidRDefault="00054529">
      <w:pPr>
        <w:pStyle w:val="Proposal"/>
        <w:numPr>
          <w:ilvl w:val="0"/>
          <w:numId w:val="9"/>
        </w:numPr>
        <w:tabs>
          <w:tab w:val="clear" w:pos="1701"/>
        </w:tabs>
        <w:jc w:val="left"/>
        <w:rPr>
          <w:lang w:eastAsia="en-US"/>
        </w:rPr>
      </w:pPr>
      <w:bookmarkStart w:id="15" w:name="_Toc134705579"/>
      <w:r>
        <w:rPr>
          <w:lang w:eastAsia="en-US"/>
        </w:rPr>
        <w:t>30kHz SCS: 10MHz</w:t>
      </w:r>
      <w:bookmarkEnd w:id="15"/>
    </w:p>
    <w:p w14:paraId="1B2A13DE" w14:textId="77777777" w:rsidR="00054529" w:rsidRDefault="00054529" w:rsidP="00054529">
      <w:pPr>
        <w:pStyle w:val="Proposal"/>
        <w:rPr>
          <w:rFonts w:asciiTheme="minorHAnsi" w:hAnsiTheme="minorHAnsi" w:cstheme="minorHAnsi"/>
          <w:b w:val="0"/>
          <w:bCs w:val="0"/>
          <w:lang w:eastAsia="en-US"/>
        </w:rPr>
      </w:pPr>
    </w:p>
    <w:p w14:paraId="3848F42E" w14:textId="77777777" w:rsidR="00054529" w:rsidRDefault="00000000" w:rsidP="00054529">
      <w:pPr>
        <w:autoSpaceDN w:val="0"/>
        <w:spacing w:after="120"/>
        <w:rPr>
          <w:rFonts w:eastAsia="宋体"/>
          <w:sz w:val="21"/>
          <w:szCs w:val="21"/>
        </w:rPr>
      </w:pPr>
      <w:r>
        <w:rPr>
          <w:noProof/>
        </w:rPr>
        <w:pict w14:anchorId="20A531C7">
          <v:shape id="_x0000_s1037" type="#_x0000_t202" style="position:absolute;margin-left:0;margin-top:0;width:2in;height:2in;z-index:251658240;mso-wrap-style:none;mso-position-horizontal-relative:text;mso-position-vertical-relative:text">
            <v:textbox style="mso-next-textbox:#_x0000_s1037;mso-fit-shape-to-text:t">
              <w:txbxContent>
                <w:p w14:paraId="41CD70BF" w14:textId="77777777" w:rsidR="00054529" w:rsidRDefault="00054529" w:rsidP="00054529">
                  <w:pPr>
                    <w:rPr>
                      <w:rFonts w:eastAsia="宋体"/>
                      <w:b/>
                      <w:sz w:val="21"/>
                      <w:szCs w:val="21"/>
                      <w:u w:val="single"/>
                      <w:lang w:eastAsia="ko-KR"/>
                    </w:rPr>
                  </w:pPr>
                  <w:r>
                    <w:rPr>
                      <w:b/>
                      <w:sz w:val="21"/>
                      <w:szCs w:val="21"/>
                      <w:u w:val="single"/>
                      <w:lang w:eastAsia="ko-KR"/>
                    </w:rPr>
                    <w:t xml:space="preserve">Test metric </w:t>
                  </w:r>
                </w:p>
                <w:p w14:paraId="016B21E3" w14:textId="77777777" w:rsidR="00054529" w:rsidRDefault="00054529">
                  <w:pPr>
                    <w:pStyle w:val="ListParagraph"/>
                    <w:numPr>
                      <w:ilvl w:val="0"/>
                      <w:numId w:val="5"/>
                    </w:numPr>
                    <w:autoSpaceDN w:val="0"/>
                    <w:spacing w:after="120"/>
                    <w:ind w:left="1212"/>
                    <w:rPr>
                      <w:rFonts w:eastAsia="宋体"/>
                      <w:sz w:val="21"/>
                      <w:szCs w:val="21"/>
                      <w:lang w:val="en-GB"/>
                    </w:rPr>
                  </w:pPr>
                  <w:r>
                    <w:rPr>
                      <w:rFonts w:eastAsia="宋体"/>
                      <w:sz w:val="21"/>
                      <w:szCs w:val="21"/>
                    </w:rPr>
                    <w:t xml:space="preserve">Option 1: </w:t>
                  </w:r>
                  <w:r>
                    <w:rPr>
                      <w:rFonts w:eastAsia="Yu Mincho"/>
                      <w:sz w:val="21"/>
                      <w:szCs w:val="21"/>
                    </w:rPr>
                    <w:t>Consider 70% and 30% throughput requirements for ATG PUSCH demodulation</w:t>
                  </w:r>
                  <w:r>
                    <w:rPr>
                      <w:rFonts w:eastAsia="DengXian"/>
                      <w:sz w:val="21"/>
                      <w:szCs w:val="21"/>
                    </w:rPr>
                    <w:t xml:space="preserve">. </w:t>
                  </w:r>
                </w:p>
                <w:p w14:paraId="05FFB46C" w14:textId="77777777" w:rsidR="00054529" w:rsidRPr="00624D1A" w:rsidRDefault="00054529">
                  <w:pPr>
                    <w:pStyle w:val="ListParagraph"/>
                    <w:numPr>
                      <w:ilvl w:val="0"/>
                      <w:numId w:val="5"/>
                    </w:numPr>
                    <w:autoSpaceDN w:val="0"/>
                    <w:spacing w:after="120"/>
                    <w:ind w:left="1212"/>
                    <w:rPr>
                      <w:rFonts w:eastAsia="DengXian"/>
                      <w:sz w:val="21"/>
                      <w:szCs w:val="21"/>
                    </w:rPr>
                  </w:pPr>
                  <w:r>
                    <w:rPr>
                      <w:rFonts w:eastAsia="DengXian"/>
                      <w:sz w:val="21"/>
                      <w:szCs w:val="21"/>
                    </w:rPr>
                    <w:t xml:space="preserve">Option 2: </w:t>
                  </w:r>
                  <w:r>
                    <w:rPr>
                      <w:rFonts w:eastAsia="Yu Mincho"/>
                      <w:sz w:val="21"/>
                      <w:szCs w:val="21"/>
                    </w:rPr>
                    <w:t>70% throughput requirements</w:t>
                  </w:r>
                  <w:r>
                    <w:rPr>
                      <w:sz w:val="21"/>
                      <w:szCs w:val="21"/>
                    </w:rPr>
                    <w:t xml:space="preserve"> </w:t>
                  </w:r>
                </w:p>
              </w:txbxContent>
            </v:textbox>
            <w10:wrap type="square"/>
          </v:shape>
        </w:pict>
      </w:r>
      <w:r w:rsidR="00054529">
        <w:rPr>
          <w:rFonts w:eastAsia="宋体"/>
          <w:sz w:val="21"/>
          <w:szCs w:val="21"/>
        </w:rPr>
        <w:t xml:space="preserve">In legacy requirements, 30% throughput metric is to test the HARQ performance. The corresponding MCS configuration is 16QAM MCS16 which means the scenario has good coverage. Considering 16QAM is agreed to be covered for ATG BS demodulation, 30% throughput test cases should also be covered. </w:t>
      </w:r>
    </w:p>
    <w:p w14:paraId="61CC5BF4" w14:textId="77777777" w:rsidR="00054529" w:rsidRDefault="00054529" w:rsidP="00054529">
      <w:pPr>
        <w:autoSpaceDN w:val="0"/>
        <w:spacing w:after="120"/>
        <w:rPr>
          <w:rFonts w:eastAsia="宋体"/>
          <w:sz w:val="21"/>
          <w:szCs w:val="21"/>
        </w:rPr>
      </w:pPr>
      <w:r>
        <w:rPr>
          <w:rFonts w:eastAsia="宋体"/>
          <w:sz w:val="21"/>
          <w:szCs w:val="21"/>
        </w:rPr>
        <w:t xml:space="preserve">For new incremental requirements, it is not necessary to consider 30% throughput if product has passed legacy requirements. </w:t>
      </w:r>
    </w:p>
    <w:p w14:paraId="77F09846" w14:textId="77777777" w:rsidR="00054529" w:rsidRDefault="00054529" w:rsidP="00054529">
      <w:pPr>
        <w:pStyle w:val="Proposal"/>
        <w:rPr>
          <w:lang w:eastAsia="en-US"/>
        </w:rPr>
      </w:pPr>
      <w:bookmarkStart w:id="16" w:name="_Toc134705580"/>
      <w:r>
        <w:lastRenderedPageBreak/>
        <w:t xml:space="preserve">Proposal 11: </w:t>
      </w:r>
      <w:r>
        <w:tab/>
      </w:r>
      <w:r>
        <w:rPr>
          <w:lang w:eastAsia="en-US"/>
        </w:rPr>
        <w:t xml:space="preserve">Reuse 30% throughput requirements in TS38.104 </w:t>
      </w:r>
      <w:r>
        <w:t>8.2.1 and 11.2.1.1 for ATG PUSCH demodulation</w:t>
      </w:r>
      <w:r>
        <w:rPr>
          <w:lang w:eastAsia="en-US"/>
        </w:rPr>
        <w:t>.</w:t>
      </w:r>
      <w:bookmarkEnd w:id="16"/>
    </w:p>
    <w:p w14:paraId="640EA033" w14:textId="77777777" w:rsidR="00054529" w:rsidRPr="003F0A4D" w:rsidRDefault="00054529" w:rsidP="00054529">
      <w:pPr>
        <w:pStyle w:val="Proposal"/>
      </w:pPr>
      <w:bookmarkStart w:id="17" w:name="_Toc134705581"/>
      <w:r>
        <w:t xml:space="preserve">Proposal 12: </w:t>
      </w:r>
      <w:r>
        <w:tab/>
        <w:t>If new incremental requirements will be introduced, only 70% throughput requirements are enough for ATG PUSCH demodulation</w:t>
      </w:r>
      <w:r>
        <w:rPr>
          <w:lang w:eastAsia="en-US"/>
        </w:rPr>
        <w:t>.</w:t>
      </w:r>
      <w:bookmarkEnd w:id="17"/>
    </w:p>
    <w:p w14:paraId="2024BE96" w14:textId="77777777" w:rsidR="00054529" w:rsidRDefault="00054529" w:rsidP="00054529">
      <w:pPr>
        <w:pStyle w:val="Proposal"/>
        <w:rPr>
          <w:rFonts w:asciiTheme="minorHAnsi" w:hAnsiTheme="minorHAnsi" w:cstheme="minorHAnsi"/>
          <w:b w:val="0"/>
          <w:bCs w:val="0"/>
          <w:lang w:eastAsia="en-US"/>
        </w:rPr>
      </w:pPr>
    </w:p>
    <w:p w14:paraId="3CB05636" w14:textId="77777777" w:rsidR="00054529" w:rsidRDefault="00054529" w:rsidP="00054529">
      <w:pPr>
        <w:pStyle w:val="Heading3"/>
        <w:rPr>
          <w:rFonts w:asciiTheme="minorHAnsi" w:hAnsiTheme="minorHAnsi" w:cstheme="minorHAnsi"/>
          <w:bCs/>
          <w:lang w:eastAsia="en-US"/>
        </w:rPr>
      </w:pPr>
      <w:r w:rsidRPr="006B4CB0">
        <w:rPr>
          <w:lang w:val="en-GB"/>
        </w:rPr>
        <w:t>UCI multiplexed on PUSCH</w:t>
      </w:r>
    </w:p>
    <w:p w14:paraId="53E827AA" w14:textId="1E671DA2" w:rsidR="00054529" w:rsidRDefault="00054529" w:rsidP="00ED6814">
      <w:pPr>
        <w:rPr>
          <w:b/>
          <w:bCs/>
          <w:lang w:eastAsia="en-US"/>
        </w:rPr>
      </w:pPr>
      <w:r>
        <w:rPr>
          <w:lang w:eastAsia="en-US"/>
        </w:rPr>
        <w:t xml:space="preserve">It could happen in ATG scenario, so the corresponding performance should be checked. Legacy requirements in </w:t>
      </w:r>
      <w:r w:rsidRPr="00BE1565">
        <w:rPr>
          <w:lang w:eastAsia="en-US"/>
        </w:rPr>
        <w:t>TS38.104 8.2.</w:t>
      </w:r>
      <w:r>
        <w:rPr>
          <w:lang w:eastAsia="en-US"/>
        </w:rPr>
        <w:t>3</w:t>
      </w:r>
      <w:r w:rsidRPr="00BE1565">
        <w:rPr>
          <w:lang w:eastAsia="en-US"/>
        </w:rPr>
        <w:t xml:space="preserve"> and 11.2.1.</w:t>
      </w:r>
      <w:r>
        <w:rPr>
          <w:lang w:eastAsia="en-US"/>
        </w:rPr>
        <w:t>3</w:t>
      </w:r>
      <w:r w:rsidRPr="00BE1565">
        <w:rPr>
          <w:lang w:eastAsia="en-US"/>
        </w:rPr>
        <w:t xml:space="preserve"> </w:t>
      </w:r>
      <w:r>
        <w:rPr>
          <w:lang w:eastAsia="en-US"/>
        </w:rPr>
        <w:t xml:space="preserve">can be directly </w:t>
      </w:r>
      <w:r w:rsidR="00BF5711">
        <w:rPr>
          <w:lang w:eastAsia="en-US"/>
        </w:rPr>
        <w:t>reused,</w:t>
      </w:r>
      <w:r>
        <w:rPr>
          <w:lang w:eastAsia="en-US"/>
        </w:rPr>
        <w:t xml:space="preserve"> and no new incremental requirement is needed. </w:t>
      </w:r>
    </w:p>
    <w:p w14:paraId="0C467AA1" w14:textId="77777777" w:rsidR="00054529" w:rsidRPr="00FF5939" w:rsidRDefault="00054529" w:rsidP="00054529">
      <w:pPr>
        <w:pStyle w:val="Proposal"/>
      </w:pPr>
      <w:bookmarkStart w:id="18" w:name="_Toc134705582"/>
      <w:r>
        <w:t xml:space="preserve">Proposal 13: </w:t>
      </w:r>
      <w:r>
        <w:tab/>
        <w:t xml:space="preserve">Reuse UCI multiplexed on PUSCH requirements in </w:t>
      </w:r>
      <w:r w:rsidRPr="00FF5939">
        <w:t>TS38.104 8.2.3 and 11.2.1.3</w:t>
      </w:r>
      <w:r>
        <w:t xml:space="preserve"> for ATG PUSCH demodulation. No new incremental requirement is needed.</w:t>
      </w:r>
      <w:bookmarkEnd w:id="18"/>
    </w:p>
    <w:p w14:paraId="06DB2C1D" w14:textId="77777777" w:rsidR="00054529" w:rsidRPr="00BC0075" w:rsidRDefault="00054529" w:rsidP="00054529">
      <w:pPr>
        <w:pStyle w:val="Proposal"/>
        <w:rPr>
          <w:rFonts w:asciiTheme="minorHAnsi" w:hAnsiTheme="minorHAnsi" w:cstheme="minorHAnsi"/>
          <w:b w:val="0"/>
          <w:bCs w:val="0"/>
          <w:lang w:eastAsia="en-US"/>
        </w:rPr>
      </w:pPr>
    </w:p>
    <w:p w14:paraId="2137FBCD" w14:textId="77777777" w:rsidR="00054529" w:rsidRDefault="00054529" w:rsidP="00054529">
      <w:pPr>
        <w:pStyle w:val="Heading3"/>
      </w:pPr>
      <w:r w:rsidRPr="0056734E">
        <w:t>PUSCH for 2-step RA type</w:t>
      </w:r>
    </w:p>
    <w:p w14:paraId="7BC3A1D7" w14:textId="0A400762" w:rsidR="00054529" w:rsidRDefault="00054529" w:rsidP="00054529">
      <w:pPr>
        <w:rPr>
          <w:lang w:eastAsia="en-US"/>
        </w:rPr>
      </w:pPr>
      <w:r>
        <w:rPr>
          <w:lang w:eastAsia="en-US"/>
        </w:rPr>
        <w:t>F</w:t>
      </w:r>
      <w:r w:rsidRPr="00F15525">
        <w:rPr>
          <w:lang w:eastAsia="en-US"/>
        </w:rPr>
        <w:t>or 2-step RA, it should be typical for ATG scenario due to good channel condition and long propagation delay</w:t>
      </w:r>
      <w:r w:rsidR="00BF5711">
        <w:rPr>
          <w:lang w:eastAsia="en-US"/>
        </w:rPr>
        <w:t xml:space="preserve">. </w:t>
      </w:r>
      <w:r w:rsidR="00117D11">
        <w:rPr>
          <w:lang w:eastAsia="en-US"/>
        </w:rPr>
        <w:t xml:space="preserve">The feature could be checked by </w:t>
      </w:r>
      <w:r>
        <w:rPr>
          <w:lang w:eastAsia="en-US"/>
        </w:rPr>
        <w:t>current 2-step RA requirement</w:t>
      </w:r>
      <w:r w:rsidR="00117D11">
        <w:rPr>
          <w:lang w:eastAsia="en-US"/>
        </w:rPr>
        <w:t xml:space="preserve">s for </w:t>
      </w:r>
      <w:r>
        <w:rPr>
          <w:lang w:eastAsia="en-US"/>
        </w:rPr>
        <w:t xml:space="preserve">ATG scenario. </w:t>
      </w:r>
      <w:r w:rsidR="00117D11">
        <w:rPr>
          <w:lang w:eastAsia="en-US"/>
        </w:rPr>
        <w:t xml:space="preserve">Regarding </w:t>
      </w:r>
      <w:r w:rsidR="004C6618" w:rsidRPr="00F15525">
        <w:rPr>
          <w:lang w:eastAsia="en-US"/>
        </w:rPr>
        <w:t>timing pre-compensation by ATG UE</w:t>
      </w:r>
      <w:r w:rsidR="004C6618">
        <w:rPr>
          <w:lang w:eastAsia="en-US"/>
        </w:rPr>
        <w:t xml:space="preserve">, </w:t>
      </w:r>
      <w:r w:rsidRPr="00F15525">
        <w:rPr>
          <w:lang w:eastAsia="en-US"/>
        </w:rPr>
        <w:t xml:space="preserve">the demodulation of </w:t>
      </w:r>
      <w:proofErr w:type="spellStart"/>
      <w:r w:rsidRPr="00F15525">
        <w:rPr>
          <w:lang w:eastAsia="en-US"/>
        </w:rPr>
        <w:t>MsgA</w:t>
      </w:r>
      <w:proofErr w:type="spellEnd"/>
      <w:r w:rsidRPr="00F15525">
        <w:rPr>
          <w:lang w:eastAsia="en-US"/>
        </w:rPr>
        <w:t xml:space="preserve"> would be the same as normal PUSCH. Thus, </w:t>
      </w:r>
      <w:r w:rsidR="004C6618">
        <w:rPr>
          <w:lang w:eastAsia="en-US"/>
        </w:rPr>
        <w:t>no new incremental requirement is needed</w:t>
      </w:r>
      <w:r w:rsidRPr="00F15525">
        <w:rPr>
          <w:lang w:eastAsia="en-US"/>
        </w:rPr>
        <w:t xml:space="preserve">.  </w:t>
      </w:r>
    </w:p>
    <w:p w14:paraId="1B24A20E" w14:textId="4D6A7C51" w:rsidR="00054529" w:rsidRPr="00AA605B" w:rsidRDefault="00054529">
      <w:pPr>
        <w:pStyle w:val="Observation"/>
        <w:rPr>
          <w:lang w:eastAsia="en-US"/>
        </w:rPr>
      </w:pPr>
      <w:bookmarkStart w:id="19" w:name="_Toc134705484"/>
      <w:r>
        <w:rPr>
          <w:lang w:val="en-GB"/>
        </w:rPr>
        <w:t xml:space="preserve">Demodulation of </w:t>
      </w:r>
      <w:proofErr w:type="spellStart"/>
      <w:r>
        <w:rPr>
          <w:lang w:val="en-GB"/>
        </w:rPr>
        <w:t>MsgA</w:t>
      </w:r>
      <w:proofErr w:type="spellEnd"/>
      <w:r>
        <w:rPr>
          <w:lang w:val="en-GB"/>
        </w:rPr>
        <w:t xml:space="preserve"> in 2-step RA is the same as normal PUSCH regarding to timing pre-compensation by ATG UE.</w:t>
      </w:r>
      <w:bookmarkEnd w:id="19"/>
    </w:p>
    <w:p w14:paraId="49000B19" w14:textId="22E779E3" w:rsidR="00AA605B" w:rsidRPr="00FF5939" w:rsidRDefault="00AA605B" w:rsidP="00AA605B">
      <w:pPr>
        <w:pStyle w:val="Proposal"/>
      </w:pPr>
      <w:bookmarkStart w:id="20" w:name="_Toc134705583"/>
      <w:r>
        <w:rPr>
          <w:lang w:eastAsia="en-US"/>
        </w:rPr>
        <w:t xml:space="preserve">Proposal 14: </w:t>
      </w:r>
      <w:r>
        <w:rPr>
          <w:lang w:eastAsia="en-US"/>
        </w:rPr>
        <w:tab/>
      </w:r>
      <w:r>
        <w:t>Reuse 2-step RA</w:t>
      </w:r>
      <w:r w:rsidR="00DB64F3">
        <w:t xml:space="preserve"> </w:t>
      </w:r>
      <w:r>
        <w:t xml:space="preserve">requirements in </w:t>
      </w:r>
      <w:r w:rsidRPr="00FF5939">
        <w:t>TS38.104 8.2.</w:t>
      </w:r>
      <w:r w:rsidR="00F743E0">
        <w:t>9</w:t>
      </w:r>
      <w:r w:rsidRPr="00FF5939">
        <w:t xml:space="preserve"> and 11.2.1.</w:t>
      </w:r>
      <w:r w:rsidR="00F743E0">
        <w:t>9</w:t>
      </w:r>
      <w:r>
        <w:t xml:space="preserve"> for ATG PUSCH demodulation. No new incremental requirement is needed.</w:t>
      </w:r>
      <w:bookmarkEnd w:id="20"/>
    </w:p>
    <w:p w14:paraId="6769AAC1" w14:textId="77777777" w:rsidR="00054529" w:rsidRPr="000A0A5E" w:rsidRDefault="00054529" w:rsidP="00054529">
      <w:pPr>
        <w:rPr>
          <w:lang w:eastAsia="en-US"/>
        </w:rPr>
      </w:pPr>
    </w:p>
    <w:p w14:paraId="5BC8ACBE" w14:textId="77777777" w:rsidR="00054529" w:rsidRDefault="00054529" w:rsidP="00054529">
      <w:pPr>
        <w:rPr>
          <w:lang w:val="en-GB" w:eastAsia="en-US"/>
        </w:rPr>
      </w:pPr>
      <w:r>
        <w:rPr>
          <w:lang w:val="en-GB" w:eastAsia="en-US"/>
        </w:rPr>
        <w:t xml:space="preserve">To summarize, ATG PUSCH demodulation requirements could include following configuration. </w:t>
      </w:r>
    </w:p>
    <w:p w14:paraId="3C97CDD0" w14:textId="20FBA34D" w:rsidR="00054529" w:rsidRDefault="00054529" w:rsidP="00054529">
      <w:pPr>
        <w:pStyle w:val="Proposal"/>
        <w:rPr>
          <w:lang w:val="en-GB" w:eastAsia="en-US"/>
        </w:rPr>
      </w:pPr>
      <w:bookmarkStart w:id="21" w:name="_Toc134705584"/>
      <w:r>
        <w:rPr>
          <w:lang w:val="en-GB" w:eastAsia="en-US"/>
        </w:rPr>
        <w:t>Proposal 1</w:t>
      </w:r>
      <w:r w:rsidR="00F743E0">
        <w:rPr>
          <w:lang w:val="en-GB" w:eastAsia="en-US"/>
        </w:rPr>
        <w:t>5</w:t>
      </w:r>
      <w:r>
        <w:rPr>
          <w:lang w:val="en-GB" w:eastAsia="en-US"/>
        </w:rPr>
        <w:t xml:space="preserve">: </w:t>
      </w:r>
      <w:r>
        <w:rPr>
          <w:lang w:val="en-GB" w:eastAsia="en-US"/>
        </w:rPr>
        <w:tab/>
        <w:t>Take following configurations for ATG PUSCH demodulation requirements:</w:t>
      </w:r>
      <w:bookmarkEnd w:id="21"/>
    </w:p>
    <w:p w14:paraId="26BF87C5" w14:textId="3D1D1C02" w:rsidR="00054529" w:rsidRDefault="00765D80">
      <w:pPr>
        <w:pStyle w:val="Proposal"/>
        <w:numPr>
          <w:ilvl w:val="0"/>
          <w:numId w:val="10"/>
        </w:numPr>
        <w:tabs>
          <w:tab w:val="clear" w:pos="1701"/>
        </w:tabs>
        <w:jc w:val="left"/>
        <w:rPr>
          <w:lang w:val="en-GB" w:eastAsia="en-US"/>
        </w:rPr>
      </w:pPr>
      <w:bookmarkStart w:id="22" w:name="_Toc134705585"/>
      <w:r>
        <w:rPr>
          <w:lang w:val="en-GB" w:eastAsia="en-US"/>
        </w:rPr>
        <w:t>Existing</w:t>
      </w:r>
      <w:r w:rsidR="00054529">
        <w:rPr>
          <w:lang w:val="en-GB" w:eastAsia="en-US"/>
        </w:rPr>
        <w:t xml:space="preserve"> requirements:</w:t>
      </w:r>
      <w:bookmarkEnd w:id="22"/>
    </w:p>
    <w:p w14:paraId="000E0A11" w14:textId="77777777" w:rsidR="00E22BFB" w:rsidRDefault="00054529">
      <w:pPr>
        <w:pStyle w:val="Proposal"/>
        <w:numPr>
          <w:ilvl w:val="1"/>
          <w:numId w:val="10"/>
        </w:numPr>
        <w:tabs>
          <w:tab w:val="clear" w:pos="1701"/>
        </w:tabs>
        <w:jc w:val="left"/>
        <w:rPr>
          <w:lang w:val="en-GB" w:eastAsia="en-US"/>
        </w:rPr>
      </w:pPr>
      <w:bookmarkStart w:id="23" w:name="_Toc134705586"/>
      <w:r>
        <w:rPr>
          <w:lang w:val="en-GB" w:eastAsia="en-US"/>
        </w:rPr>
        <w:t>Reuse requirements</w:t>
      </w:r>
      <w:r w:rsidR="00765D80">
        <w:rPr>
          <w:lang w:val="en-GB" w:eastAsia="en-US"/>
        </w:rPr>
        <w:t xml:space="preserve"> for normal PUSCH</w:t>
      </w:r>
      <w:r w:rsidR="00E22BFB">
        <w:rPr>
          <w:lang w:val="en-GB" w:eastAsia="en-US"/>
        </w:rPr>
        <w:t>, UCI multiplexing on PUSCH and 2-step RA.</w:t>
      </w:r>
      <w:bookmarkEnd w:id="23"/>
      <w:r w:rsidR="00E22BFB">
        <w:rPr>
          <w:lang w:val="en-GB" w:eastAsia="en-US"/>
        </w:rPr>
        <w:t xml:space="preserve"> </w:t>
      </w:r>
      <w:r w:rsidR="00765D80">
        <w:rPr>
          <w:lang w:val="en-GB" w:eastAsia="en-US"/>
        </w:rPr>
        <w:t xml:space="preserve"> </w:t>
      </w:r>
    </w:p>
    <w:p w14:paraId="1CC856ED" w14:textId="4D7DD3BB" w:rsidR="00054529" w:rsidRDefault="00054529" w:rsidP="00E22BFB">
      <w:pPr>
        <w:pStyle w:val="Proposal"/>
        <w:numPr>
          <w:ilvl w:val="2"/>
          <w:numId w:val="10"/>
        </w:numPr>
        <w:tabs>
          <w:tab w:val="clear" w:pos="1701"/>
        </w:tabs>
        <w:jc w:val="left"/>
        <w:rPr>
          <w:lang w:val="en-GB" w:eastAsia="en-US"/>
        </w:rPr>
      </w:pPr>
      <w:bookmarkStart w:id="24" w:name="_Toc134705587"/>
      <w:r>
        <w:rPr>
          <w:lang w:val="en-GB" w:eastAsia="en-US"/>
        </w:rPr>
        <w:t>TS38.104 8.2.1</w:t>
      </w:r>
      <w:r w:rsidR="00E22BFB">
        <w:rPr>
          <w:lang w:val="en-GB" w:eastAsia="en-US"/>
        </w:rPr>
        <w:t xml:space="preserve">, </w:t>
      </w:r>
      <w:r>
        <w:rPr>
          <w:lang w:val="en-GB" w:eastAsia="en-US"/>
        </w:rPr>
        <w:t>8.2.3</w:t>
      </w:r>
      <w:r w:rsidR="00E22BFB">
        <w:rPr>
          <w:lang w:val="en-GB" w:eastAsia="en-US"/>
        </w:rPr>
        <w:t xml:space="preserve"> and 8.2.9</w:t>
      </w:r>
      <w:r>
        <w:rPr>
          <w:lang w:val="en-GB" w:eastAsia="en-US"/>
        </w:rPr>
        <w:t xml:space="preserve"> for 1-C/1-H, 11.2.1.1</w:t>
      </w:r>
      <w:r w:rsidR="00E22BFB">
        <w:rPr>
          <w:lang w:val="en-GB" w:eastAsia="en-US"/>
        </w:rPr>
        <w:t>, 11.2.1.3</w:t>
      </w:r>
      <w:r>
        <w:rPr>
          <w:lang w:val="en-GB" w:eastAsia="en-US"/>
        </w:rPr>
        <w:t xml:space="preserve"> and 11.2.1.</w:t>
      </w:r>
      <w:r w:rsidR="00E22BFB">
        <w:rPr>
          <w:lang w:val="en-GB" w:eastAsia="en-US"/>
        </w:rPr>
        <w:t>9</w:t>
      </w:r>
      <w:r>
        <w:rPr>
          <w:lang w:val="en-GB" w:eastAsia="en-US"/>
        </w:rPr>
        <w:t xml:space="preserve"> for 1-O.</w:t>
      </w:r>
      <w:bookmarkEnd w:id="24"/>
    </w:p>
    <w:p w14:paraId="4CBB8B14" w14:textId="77777777" w:rsidR="00054529" w:rsidRDefault="00054529">
      <w:pPr>
        <w:pStyle w:val="Proposal"/>
        <w:numPr>
          <w:ilvl w:val="1"/>
          <w:numId w:val="10"/>
        </w:numPr>
        <w:tabs>
          <w:tab w:val="clear" w:pos="1701"/>
        </w:tabs>
        <w:jc w:val="left"/>
        <w:rPr>
          <w:lang w:val="en-GB" w:eastAsia="en-US"/>
        </w:rPr>
      </w:pPr>
      <w:bookmarkStart w:id="25" w:name="_Toc134705588"/>
      <w:r>
        <w:rPr>
          <w:lang w:val="en-GB" w:eastAsia="en-US"/>
        </w:rPr>
        <w:t>Down selection on requirements in TS38.104 8.2.1 and 11.2.1.1</w:t>
      </w:r>
      <w:bookmarkEnd w:id="25"/>
    </w:p>
    <w:p w14:paraId="51D354F5" w14:textId="77777777" w:rsidR="00054529" w:rsidRDefault="00054529">
      <w:pPr>
        <w:pStyle w:val="Proposal"/>
        <w:numPr>
          <w:ilvl w:val="2"/>
          <w:numId w:val="10"/>
        </w:numPr>
        <w:tabs>
          <w:tab w:val="clear" w:pos="1701"/>
        </w:tabs>
        <w:jc w:val="left"/>
        <w:rPr>
          <w:lang w:val="en-GB" w:eastAsia="en-US"/>
        </w:rPr>
      </w:pPr>
      <w:bookmarkStart w:id="26" w:name="_Toc134705589"/>
      <w:r>
        <w:rPr>
          <w:lang w:val="en-GB" w:eastAsia="en-US"/>
        </w:rPr>
        <w:t>Antenna configuration:</w:t>
      </w:r>
      <w:bookmarkEnd w:id="26"/>
      <w:r>
        <w:rPr>
          <w:lang w:val="en-GB" w:eastAsia="en-US"/>
        </w:rPr>
        <w:t xml:space="preserve"> </w:t>
      </w:r>
    </w:p>
    <w:p w14:paraId="336F1AEA" w14:textId="77777777" w:rsidR="00054529" w:rsidRDefault="00054529">
      <w:pPr>
        <w:pStyle w:val="Proposal"/>
        <w:numPr>
          <w:ilvl w:val="3"/>
          <w:numId w:val="10"/>
        </w:numPr>
        <w:tabs>
          <w:tab w:val="clear" w:pos="1701"/>
        </w:tabs>
        <w:jc w:val="left"/>
        <w:rPr>
          <w:lang w:val="en-GB" w:eastAsia="en-US"/>
        </w:rPr>
      </w:pPr>
      <w:bookmarkStart w:id="27" w:name="_Toc134705590"/>
      <w:r>
        <w:rPr>
          <w:lang w:val="en-GB" w:eastAsia="en-US"/>
        </w:rPr>
        <w:t>1Tx with 2Rx/4Rx/8Rx for 1-C/1-H, and 1Tx with 2Rx for 1-O</w:t>
      </w:r>
      <w:bookmarkEnd w:id="27"/>
    </w:p>
    <w:p w14:paraId="486849AA" w14:textId="77777777" w:rsidR="00054529" w:rsidRDefault="00054529">
      <w:pPr>
        <w:pStyle w:val="Proposal"/>
        <w:numPr>
          <w:ilvl w:val="2"/>
          <w:numId w:val="10"/>
        </w:numPr>
        <w:tabs>
          <w:tab w:val="clear" w:pos="1701"/>
        </w:tabs>
        <w:jc w:val="left"/>
        <w:rPr>
          <w:lang w:val="en-GB" w:eastAsia="en-US"/>
        </w:rPr>
      </w:pPr>
      <w:bookmarkStart w:id="28" w:name="_Toc134705591"/>
      <w:r>
        <w:rPr>
          <w:lang w:val="en-GB" w:eastAsia="en-US"/>
        </w:rPr>
        <w:t>Modulation level: 16QAM, 64QAM and 256QAM.</w:t>
      </w:r>
      <w:bookmarkEnd w:id="28"/>
    </w:p>
    <w:p w14:paraId="63DEE39C" w14:textId="77777777" w:rsidR="00054529" w:rsidRDefault="00054529">
      <w:pPr>
        <w:pStyle w:val="Proposal"/>
        <w:numPr>
          <w:ilvl w:val="2"/>
          <w:numId w:val="10"/>
        </w:numPr>
        <w:tabs>
          <w:tab w:val="clear" w:pos="1701"/>
        </w:tabs>
        <w:jc w:val="left"/>
        <w:rPr>
          <w:lang w:val="en-GB" w:eastAsia="en-US"/>
        </w:rPr>
      </w:pPr>
      <w:bookmarkStart w:id="29" w:name="_Toc134705592"/>
      <w:r>
        <w:rPr>
          <w:lang w:val="en-GB" w:eastAsia="en-US"/>
        </w:rPr>
        <w:t>CBW and SCS: All existing CBW requirements could be reused.</w:t>
      </w:r>
      <w:bookmarkEnd w:id="29"/>
      <w:r>
        <w:rPr>
          <w:lang w:val="en-GB" w:eastAsia="en-US"/>
        </w:rPr>
        <w:t xml:space="preserve"> </w:t>
      </w:r>
    </w:p>
    <w:p w14:paraId="78CEC43D" w14:textId="77777777" w:rsidR="00054529" w:rsidRDefault="00054529">
      <w:pPr>
        <w:pStyle w:val="Proposal"/>
        <w:numPr>
          <w:ilvl w:val="2"/>
          <w:numId w:val="10"/>
        </w:numPr>
        <w:tabs>
          <w:tab w:val="clear" w:pos="1701"/>
        </w:tabs>
        <w:jc w:val="left"/>
        <w:rPr>
          <w:lang w:val="en-GB" w:eastAsia="en-US"/>
        </w:rPr>
      </w:pPr>
      <w:bookmarkStart w:id="30" w:name="_Toc134705593"/>
      <w:r>
        <w:rPr>
          <w:lang w:val="en-GB" w:eastAsia="en-US"/>
        </w:rPr>
        <w:t>Test metric: 70% and 30% throughput</w:t>
      </w:r>
      <w:bookmarkEnd w:id="30"/>
    </w:p>
    <w:p w14:paraId="2F4B5FEE" w14:textId="77777777" w:rsidR="00054529" w:rsidRDefault="00054529">
      <w:pPr>
        <w:pStyle w:val="Proposal"/>
        <w:numPr>
          <w:ilvl w:val="0"/>
          <w:numId w:val="10"/>
        </w:numPr>
        <w:tabs>
          <w:tab w:val="clear" w:pos="1701"/>
        </w:tabs>
        <w:jc w:val="left"/>
        <w:rPr>
          <w:lang w:val="en-GB" w:eastAsia="en-US"/>
        </w:rPr>
      </w:pPr>
      <w:bookmarkStart w:id="31" w:name="_Toc134705594"/>
      <w:r>
        <w:rPr>
          <w:lang w:val="en-GB" w:eastAsia="en-US"/>
        </w:rPr>
        <w:t>New incremental requirements (if agreed to be introduced):</w:t>
      </w:r>
      <w:bookmarkEnd w:id="31"/>
    </w:p>
    <w:p w14:paraId="79AC0C64" w14:textId="77777777" w:rsidR="00054529" w:rsidRDefault="00054529">
      <w:pPr>
        <w:pStyle w:val="Proposal"/>
        <w:numPr>
          <w:ilvl w:val="1"/>
          <w:numId w:val="10"/>
        </w:numPr>
        <w:tabs>
          <w:tab w:val="clear" w:pos="1701"/>
        </w:tabs>
        <w:jc w:val="left"/>
        <w:rPr>
          <w:lang w:val="en-GB" w:eastAsia="en-US"/>
        </w:rPr>
      </w:pPr>
      <w:bookmarkStart w:id="32" w:name="_Toc134705595"/>
      <w:r>
        <w:rPr>
          <w:lang w:val="en-GB" w:eastAsia="en-US"/>
        </w:rPr>
        <w:t>TDD pattern: new defined pattern (if agreed to be introduced)</w:t>
      </w:r>
      <w:bookmarkEnd w:id="32"/>
    </w:p>
    <w:p w14:paraId="58645DD9" w14:textId="77777777" w:rsidR="00054529" w:rsidRDefault="00054529">
      <w:pPr>
        <w:pStyle w:val="Proposal"/>
        <w:numPr>
          <w:ilvl w:val="1"/>
          <w:numId w:val="10"/>
        </w:numPr>
        <w:tabs>
          <w:tab w:val="clear" w:pos="1701"/>
        </w:tabs>
        <w:jc w:val="left"/>
        <w:rPr>
          <w:lang w:val="en-GB" w:eastAsia="en-US"/>
        </w:rPr>
      </w:pPr>
      <w:bookmarkStart w:id="33" w:name="_Toc134705596"/>
      <w:r>
        <w:rPr>
          <w:lang w:val="en-GB" w:eastAsia="en-US"/>
        </w:rPr>
        <w:lastRenderedPageBreak/>
        <w:t>Channel model: AWGN + Doppler shift</w:t>
      </w:r>
      <w:bookmarkEnd w:id="33"/>
    </w:p>
    <w:p w14:paraId="1D71420C" w14:textId="77777777" w:rsidR="00054529" w:rsidRDefault="00054529">
      <w:pPr>
        <w:pStyle w:val="Proposal"/>
        <w:numPr>
          <w:ilvl w:val="1"/>
          <w:numId w:val="10"/>
        </w:numPr>
        <w:tabs>
          <w:tab w:val="clear" w:pos="1701"/>
        </w:tabs>
        <w:jc w:val="left"/>
        <w:rPr>
          <w:lang w:val="en-GB" w:eastAsia="en-US"/>
        </w:rPr>
      </w:pPr>
      <w:bookmarkStart w:id="34" w:name="_Toc134705597"/>
      <w:r>
        <w:rPr>
          <w:lang w:val="en-GB" w:eastAsia="en-US"/>
        </w:rPr>
        <w:t>Antenna configuration: 1Tx with 2Rx</w:t>
      </w:r>
      <w:bookmarkEnd w:id="34"/>
    </w:p>
    <w:p w14:paraId="1CFF95A3" w14:textId="77777777" w:rsidR="00054529" w:rsidRDefault="00054529">
      <w:pPr>
        <w:pStyle w:val="Proposal"/>
        <w:numPr>
          <w:ilvl w:val="1"/>
          <w:numId w:val="10"/>
        </w:numPr>
        <w:tabs>
          <w:tab w:val="clear" w:pos="1701"/>
        </w:tabs>
        <w:jc w:val="left"/>
        <w:rPr>
          <w:lang w:val="en-GB" w:eastAsia="en-US"/>
        </w:rPr>
      </w:pPr>
      <w:bookmarkStart w:id="35" w:name="_Toc134705598"/>
      <w:r>
        <w:rPr>
          <w:lang w:val="en-GB" w:eastAsia="en-US"/>
        </w:rPr>
        <w:t>MCS:</w:t>
      </w:r>
      <w:bookmarkEnd w:id="35"/>
      <w:r>
        <w:rPr>
          <w:lang w:val="en-GB" w:eastAsia="en-US"/>
        </w:rPr>
        <w:t xml:space="preserve"> </w:t>
      </w:r>
    </w:p>
    <w:p w14:paraId="141C4870" w14:textId="77777777" w:rsidR="00054529" w:rsidRDefault="00054529">
      <w:pPr>
        <w:pStyle w:val="Proposal"/>
        <w:numPr>
          <w:ilvl w:val="2"/>
          <w:numId w:val="10"/>
        </w:numPr>
        <w:tabs>
          <w:tab w:val="clear" w:pos="1701"/>
        </w:tabs>
        <w:jc w:val="left"/>
        <w:rPr>
          <w:lang w:val="en-GB" w:eastAsia="en-US"/>
        </w:rPr>
      </w:pPr>
      <w:bookmarkStart w:id="36" w:name="_Toc134705599"/>
      <w:r>
        <w:rPr>
          <w:lang w:val="en-GB" w:eastAsia="en-US"/>
        </w:rPr>
        <w:t>64QAM MCS28 if 256QAM is not agreed to be introduced</w:t>
      </w:r>
      <w:bookmarkEnd w:id="36"/>
    </w:p>
    <w:p w14:paraId="1C13A956" w14:textId="5B25E17F" w:rsidR="00054529" w:rsidRDefault="00054529">
      <w:pPr>
        <w:pStyle w:val="Proposal"/>
        <w:numPr>
          <w:ilvl w:val="2"/>
          <w:numId w:val="10"/>
        </w:numPr>
        <w:tabs>
          <w:tab w:val="clear" w:pos="1701"/>
        </w:tabs>
        <w:jc w:val="left"/>
        <w:rPr>
          <w:lang w:val="en-GB" w:eastAsia="en-US"/>
        </w:rPr>
      </w:pPr>
      <w:bookmarkStart w:id="37" w:name="_Toc134705600"/>
      <w:r>
        <w:rPr>
          <w:lang w:val="en-GB" w:eastAsia="en-US"/>
        </w:rPr>
        <w:t>256QAM MCS2</w:t>
      </w:r>
      <w:r w:rsidR="00AC1F2A">
        <w:rPr>
          <w:lang w:val="en-GB" w:eastAsia="en-US"/>
        </w:rPr>
        <w:t>2</w:t>
      </w:r>
      <w:r>
        <w:rPr>
          <w:lang w:val="en-GB" w:eastAsia="en-US"/>
        </w:rPr>
        <w:t xml:space="preserve"> </w:t>
      </w:r>
      <w:r w:rsidR="007747CC">
        <w:rPr>
          <w:lang w:val="en-GB" w:eastAsia="en-US"/>
        </w:rPr>
        <w:t xml:space="preserve">or higher </w:t>
      </w:r>
      <w:r>
        <w:rPr>
          <w:lang w:val="en-GB" w:eastAsia="en-US"/>
        </w:rPr>
        <w:t xml:space="preserve">if </w:t>
      </w:r>
      <w:r>
        <w:t>256QAM is agreed to be introduced</w:t>
      </w:r>
      <w:bookmarkEnd w:id="37"/>
    </w:p>
    <w:p w14:paraId="39540802" w14:textId="77777777" w:rsidR="00054529" w:rsidRDefault="00054529">
      <w:pPr>
        <w:pStyle w:val="Proposal"/>
        <w:numPr>
          <w:ilvl w:val="1"/>
          <w:numId w:val="10"/>
        </w:numPr>
        <w:tabs>
          <w:tab w:val="clear" w:pos="1701"/>
        </w:tabs>
        <w:jc w:val="left"/>
        <w:rPr>
          <w:lang w:val="en-GB" w:eastAsia="en-US"/>
        </w:rPr>
      </w:pPr>
      <w:bookmarkStart w:id="38" w:name="_Toc134705601"/>
      <w:r>
        <w:rPr>
          <w:lang w:val="en-GB" w:eastAsia="en-US"/>
        </w:rPr>
        <w:t>CBW and SCS:</w:t>
      </w:r>
      <w:bookmarkEnd w:id="38"/>
      <w:r>
        <w:rPr>
          <w:lang w:val="en-GB" w:eastAsia="en-US"/>
        </w:rPr>
        <w:t xml:space="preserve"> </w:t>
      </w:r>
    </w:p>
    <w:p w14:paraId="67C3FE4E" w14:textId="77777777" w:rsidR="00054529" w:rsidRPr="00F95A1A" w:rsidRDefault="00054529">
      <w:pPr>
        <w:pStyle w:val="Proposal"/>
        <w:numPr>
          <w:ilvl w:val="2"/>
          <w:numId w:val="10"/>
        </w:numPr>
        <w:tabs>
          <w:tab w:val="clear" w:pos="1701"/>
        </w:tabs>
        <w:jc w:val="left"/>
        <w:rPr>
          <w:lang w:val="en-GB" w:eastAsia="en-US"/>
        </w:rPr>
      </w:pPr>
      <w:bookmarkStart w:id="39" w:name="_Toc134705602"/>
      <w:r>
        <w:rPr>
          <w:lang w:eastAsia="en-US"/>
        </w:rPr>
        <w:t>15kHz SCS: 5MHz</w:t>
      </w:r>
      <w:bookmarkEnd w:id="39"/>
    </w:p>
    <w:p w14:paraId="64FFDE69" w14:textId="77777777" w:rsidR="00054529" w:rsidRPr="00714E88" w:rsidRDefault="00054529">
      <w:pPr>
        <w:pStyle w:val="Proposal"/>
        <w:numPr>
          <w:ilvl w:val="2"/>
          <w:numId w:val="10"/>
        </w:numPr>
        <w:tabs>
          <w:tab w:val="clear" w:pos="1701"/>
        </w:tabs>
        <w:jc w:val="left"/>
        <w:rPr>
          <w:lang w:val="en-GB" w:eastAsia="en-US"/>
        </w:rPr>
      </w:pPr>
      <w:bookmarkStart w:id="40" w:name="_Toc134705603"/>
      <w:r>
        <w:rPr>
          <w:lang w:eastAsia="en-US"/>
        </w:rPr>
        <w:t>30kHz SCS: 10MHz</w:t>
      </w:r>
      <w:bookmarkEnd w:id="40"/>
    </w:p>
    <w:p w14:paraId="47044773" w14:textId="77777777" w:rsidR="00054529" w:rsidRPr="007365F0" w:rsidRDefault="00054529">
      <w:pPr>
        <w:pStyle w:val="Proposal"/>
        <w:numPr>
          <w:ilvl w:val="1"/>
          <w:numId w:val="10"/>
        </w:numPr>
        <w:tabs>
          <w:tab w:val="clear" w:pos="1701"/>
        </w:tabs>
        <w:jc w:val="left"/>
        <w:rPr>
          <w:lang w:val="en-GB" w:eastAsia="en-US"/>
        </w:rPr>
      </w:pPr>
      <w:bookmarkStart w:id="41" w:name="_Toc134705604"/>
      <w:r>
        <w:rPr>
          <w:lang w:eastAsia="en-US"/>
        </w:rPr>
        <w:t>Test metric: 70% throughput</w:t>
      </w:r>
      <w:bookmarkEnd w:id="41"/>
    </w:p>
    <w:p w14:paraId="0A35D06F" w14:textId="77777777" w:rsidR="00054529" w:rsidRPr="0028084F" w:rsidRDefault="00054529">
      <w:pPr>
        <w:pStyle w:val="Proposal"/>
        <w:numPr>
          <w:ilvl w:val="1"/>
          <w:numId w:val="10"/>
        </w:numPr>
        <w:tabs>
          <w:tab w:val="clear" w:pos="1701"/>
        </w:tabs>
        <w:jc w:val="left"/>
        <w:rPr>
          <w:lang w:val="en-GB" w:eastAsia="en-US"/>
        </w:rPr>
      </w:pPr>
      <w:bookmarkStart w:id="42" w:name="_Toc134705605"/>
      <w:r>
        <w:rPr>
          <w:lang w:eastAsia="en-US"/>
        </w:rPr>
        <w:t>Other configurations refer to table 2.2-1.</w:t>
      </w:r>
      <w:bookmarkEnd w:id="42"/>
    </w:p>
    <w:p w14:paraId="4D89FB01" w14:textId="77777777" w:rsidR="00054529" w:rsidRPr="007365F0" w:rsidRDefault="00054529" w:rsidP="00054529">
      <w:pPr>
        <w:pStyle w:val="Proposal"/>
        <w:jc w:val="center"/>
        <w:rPr>
          <w:lang w:val="en-GB" w:eastAsia="en-US"/>
        </w:rPr>
      </w:pPr>
      <w:bookmarkStart w:id="43" w:name="_Toc134705606"/>
      <w:r>
        <w:rPr>
          <w:lang w:val="en-GB" w:eastAsia="en-US"/>
        </w:rPr>
        <w:t>Table 2.2-1 Parameters for new incremental ATG PUSCH demodulation requirements</w:t>
      </w:r>
      <w:bookmarkEnd w:id="43"/>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213"/>
        <w:gridCol w:w="3839"/>
        <w:gridCol w:w="2524"/>
      </w:tblGrid>
      <w:tr w:rsidR="00054529" w14:paraId="3EBA89FD" w14:textId="77777777" w:rsidTr="00821412">
        <w:trPr>
          <w:cantSplit/>
          <w:jc w:val="center"/>
        </w:trPr>
        <w:tc>
          <w:tcPr>
            <w:tcW w:w="0" w:type="auto"/>
            <w:gridSpan w:val="2"/>
            <w:tcBorders>
              <w:top w:val="single" w:sz="4" w:space="0" w:color="auto"/>
              <w:left w:val="single" w:sz="4" w:space="0" w:color="auto"/>
              <w:bottom w:val="single" w:sz="6" w:space="0" w:color="auto"/>
              <w:right w:val="single" w:sz="6" w:space="0" w:color="auto"/>
            </w:tcBorders>
            <w:vAlign w:val="center"/>
          </w:tcPr>
          <w:p w14:paraId="416F368C" w14:textId="77777777" w:rsidR="00054529" w:rsidRDefault="00054529" w:rsidP="00821412">
            <w:pPr>
              <w:pStyle w:val="TAH"/>
              <w:rPr>
                <w:rFonts w:ascii="Times New Roman" w:eastAsia="宋体" w:hAnsi="Times New Roman"/>
                <w:sz w:val="21"/>
                <w:szCs w:val="21"/>
              </w:rPr>
            </w:pPr>
            <w:r>
              <w:rPr>
                <w:rFonts w:ascii="Times New Roman" w:hAnsi="Times New Roman"/>
                <w:sz w:val="21"/>
                <w:szCs w:val="21"/>
              </w:rPr>
              <w:t>Parameter</w:t>
            </w:r>
          </w:p>
        </w:tc>
        <w:tc>
          <w:tcPr>
            <w:tcW w:w="0" w:type="auto"/>
            <w:tcBorders>
              <w:top w:val="single" w:sz="4" w:space="0" w:color="auto"/>
              <w:left w:val="single" w:sz="6" w:space="0" w:color="auto"/>
              <w:bottom w:val="single" w:sz="6" w:space="0" w:color="auto"/>
              <w:right w:val="single" w:sz="4" w:space="0" w:color="auto"/>
            </w:tcBorders>
            <w:vAlign w:val="center"/>
          </w:tcPr>
          <w:p w14:paraId="628C62E3" w14:textId="77777777" w:rsidR="00054529" w:rsidRDefault="00054529" w:rsidP="00821412">
            <w:pPr>
              <w:pStyle w:val="TAH"/>
              <w:rPr>
                <w:rFonts w:ascii="Times New Roman" w:hAnsi="Times New Roman"/>
                <w:sz w:val="21"/>
                <w:szCs w:val="21"/>
              </w:rPr>
            </w:pPr>
            <w:r>
              <w:rPr>
                <w:rFonts w:ascii="Times New Roman" w:hAnsi="Times New Roman"/>
                <w:sz w:val="21"/>
                <w:szCs w:val="21"/>
              </w:rPr>
              <w:t>Value</w:t>
            </w:r>
          </w:p>
        </w:tc>
      </w:tr>
      <w:tr w:rsidR="00054529" w14:paraId="187274FB" w14:textId="77777777" w:rsidTr="00821412">
        <w:trPr>
          <w:cantSplit/>
          <w:jc w:val="center"/>
        </w:trPr>
        <w:tc>
          <w:tcPr>
            <w:tcW w:w="0" w:type="auto"/>
            <w:gridSpan w:val="2"/>
            <w:tcBorders>
              <w:top w:val="single" w:sz="6" w:space="0" w:color="auto"/>
              <w:left w:val="single" w:sz="4" w:space="0" w:color="auto"/>
              <w:bottom w:val="single" w:sz="6" w:space="0" w:color="auto"/>
              <w:right w:val="single" w:sz="6" w:space="0" w:color="auto"/>
            </w:tcBorders>
            <w:vAlign w:val="center"/>
          </w:tcPr>
          <w:p w14:paraId="154C7B7D" w14:textId="77777777" w:rsidR="00054529" w:rsidRDefault="00054529" w:rsidP="00821412">
            <w:pPr>
              <w:pStyle w:val="TAL"/>
              <w:rPr>
                <w:rFonts w:ascii="Times New Roman" w:hAnsi="Times New Roman"/>
                <w:sz w:val="21"/>
                <w:szCs w:val="21"/>
              </w:rPr>
            </w:pPr>
            <w:r>
              <w:rPr>
                <w:rFonts w:ascii="Times New Roman" w:hAnsi="Times New Roman"/>
                <w:sz w:val="21"/>
                <w:szCs w:val="21"/>
              </w:rPr>
              <w:t>Transform precoding</w:t>
            </w:r>
          </w:p>
        </w:tc>
        <w:tc>
          <w:tcPr>
            <w:tcW w:w="0" w:type="auto"/>
            <w:tcBorders>
              <w:top w:val="single" w:sz="6" w:space="0" w:color="auto"/>
              <w:left w:val="single" w:sz="6" w:space="0" w:color="auto"/>
              <w:bottom w:val="single" w:sz="6" w:space="0" w:color="auto"/>
              <w:right w:val="single" w:sz="4" w:space="0" w:color="auto"/>
            </w:tcBorders>
            <w:vAlign w:val="center"/>
          </w:tcPr>
          <w:p w14:paraId="322A3650" w14:textId="77777777" w:rsidR="00054529" w:rsidRPr="000D04F5" w:rsidRDefault="00054529" w:rsidP="00821412">
            <w:pPr>
              <w:pStyle w:val="TAC"/>
              <w:rPr>
                <w:rFonts w:ascii="Times New Roman" w:hAnsi="Times New Roman"/>
                <w:color w:val="FF0000"/>
                <w:sz w:val="21"/>
                <w:szCs w:val="21"/>
              </w:rPr>
            </w:pPr>
            <w:r w:rsidRPr="000D04F5">
              <w:rPr>
                <w:rFonts w:ascii="Times New Roman" w:hAnsi="Times New Roman"/>
                <w:color w:val="FF0000"/>
                <w:sz w:val="21"/>
                <w:szCs w:val="21"/>
              </w:rPr>
              <w:t>disabled</w:t>
            </w:r>
          </w:p>
        </w:tc>
      </w:tr>
      <w:tr w:rsidR="00054529" w14:paraId="61D54765" w14:textId="77777777" w:rsidTr="00821412">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79FE7375" w14:textId="77777777" w:rsidR="00054529" w:rsidRDefault="00054529" w:rsidP="00821412">
            <w:pPr>
              <w:pStyle w:val="TAL"/>
              <w:rPr>
                <w:rFonts w:ascii="Times New Roman" w:hAnsi="Times New Roman"/>
                <w:sz w:val="21"/>
                <w:szCs w:val="21"/>
              </w:rPr>
            </w:pPr>
            <w:r>
              <w:rPr>
                <w:rFonts w:ascii="Times New Roman" w:hAnsi="Times New Roman"/>
                <w:sz w:val="21"/>
                <w:szCs w:val="21"/>
              </w:rPr>
              <w:t>HARQ</w:t>
            </w:r>
          </w:p>
        </w:tc>
        <w:tc>
          <w:tcPr>
            <w:tcW w:w="0" w:type="auto"/>
            <w:tcBorders>
              <w:top w:val="single" w:sz="6" w:space="0" w:color="auto"/>
              <w:left w:val="single" w:sz="6" w:space="0" w:color="auto"/>
              <w:bottom w:val="single" w:sz="6" w:space="0" w:color="auto"/>
              <w:right w:val="single" w:sz="6" w:space="0" w:color="auto"/>
            </w:tcBorders>
            <w:vAlign w:val="center"/>
          </w:tcPr>
          <w:p w14:paraId="31A04B23" w14:textId="77777777" w:rsidR="00054529" w:rsidRDefault="00054529" w:rsidP="00821412">
            <w:pPr>
              <w:pStyle w:val="TAL"/>
              <w:rPr>
                <w:rFonts w:ascii="Times New Roman" w:hAnsi="Times New Roman"/>
                <w:sz w:val="21"/>
                <w:szCs w:val="21"/>
                <w:lang w:val="en-US"/>
              </w:rPr>
            </w:pPr>
            <w:r>
              <w:rPr>
                <w:rFonts w:ascii="Times New Roman" w:hAnsi="Times New Roman"/>
                <w:sz w:val="21"/>
                <w:szCs w:val="21"/>
                <w:lang w:val="en-US"/>
              </w:rPr>
              <w:t>Maximum number of HARQ transmissions</w:t>
            </w:r>
          </w:p>
        </w:tc>
        <w:tc>
          <w:tcPr>
            <w:tcW w:w="0" w:type="auto"/>
            <w:tcBorders>
              <w:top w:val="single" w:sz="6" w:space="0" w:color="auto"/>
              <w:left w:val="single" w:sz="6" w:space="0" w:color="auto"/>
              <w:bottom w:val="single" w:sz="6" w:space="0" w:color="auto"/>
              <w:right w:val="single" w:sz="4" w:space="0" w:color="auto"/>
            </w:tcBorders>
            <w:vAlign w:val="center"/>
          </w:tcPr>
          <w:p w14:paraId="6D6F4C76" w14:textId="77777777" w:rsidR="00054529" w:rsidRDefault="00054529" w:rsidP="00821412">
            <w:pPr>
              <w:pStyle w:val="TAC"/>
              <w:rPr>
                <w:rFonts w:ascii="Times New Roman" w:hAnsi="Times New Roman"/>
                <w:sz w:val="21"/>
                <w:szCs w:val="21"/>
                <w:lang w:val="zh-CN"/>
              </w:rPr>
            </w:pPr>
            <w:r>
              <w:rPr>
                <w:rFonts w:ascii="Times New Roman" w:hAnsi="Times New Roman"/>
                <w:sz w:val="21"/>
                <w:szCs w:val="21"/>
              </w:rPr>
              <w:t>4</w:t>
            </w:r>
          </w:p>
        </w:tc>
      </w:tr>
      <w:tr w:rsidR="00054529" w14:paraId="2DBA3DB8" w14:textId="77777777" w:rsidTr="0082141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4E20E9B2" w14:textId="77777777" w:rsidR="00054529" w:rsidRDefault="00054529" w:rsidP="00821412">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FB2431B" w14:textId="77777777" w:rsidR="00054529" w:rsidRDefault="00054529" w:rsidP="00821412">
            <w:pPr>
              <w:pStyle w:val="TAL"/>
              <w:rPr>
                <w:rFonts w:ascii="Times New Roman" w:hAnsi="Times New Roman"/>
                <w:sz w:val="21"/>
                <w:szCs w:val="21"/>
              </w:rPr>
            </w:pPr>
            <w:r>
              <w:rPr>
                <w:rFonts w:ascii="Times New Roman" w:hAnsi="Times New Roman"/>
                <w:sz w:val="21"/>
                <w:szCs w:val="21"/>
              </w:rPr>
              <w:t>RV sequence</w:t>
            </w:r>
          </w:p>
        </w:tc>
        <w:tc>
          <w:tcPr>
            <w:tcW w:w="0" w:type="auto"/>
            <w:tcBorders>
              <w:top w:val="single" w:sz="6" w:space="0" w:color="auto"/>
              <w:left w:val="single" w:sz="6" w:space="0" w:color="auto"/>
              <w:bottom w:val="single" w:sz="6" w:space="0" w:color="auto"/>
              <w:right w:val="single" w:sz="4" w:space="0" w:color="auto"/>
            </w:tcBorders>
            <w:vAlign w:val="center"/>
          </w:tcPr>
          <w:p w14:paraId="54C53CCC" w14:textId="77777777" w:rsidR="00054529" w:rsidRDefault="00054529" w:rsidP="00821412">
            <w:pPr>
              <w:pStyle w:val="TAC"/>
              <w:rPr>
                <w:rFonts w:ascii="Times New Roman" w:hAnsi="Times New Roman"/>
                <w:sz w:val="21"/>
                <w:szCs w:val="21"/>
              </w:rPr>
            </w:pPr>
            <w:r>
              <w:rPr>
                <w:rFonts w:ascii="Times New Roman" w:hAnsi="Times New Roman"/>
                <w:sz w:val="21"/>
                <w:szCs w:val="21"/>
                <w:lang w:val="fr-FR"/>
              </w:rPr>
              <w:t>0, 2, 3, 1</w:t>
            </w:r>
          </w:p>
        </w:tc>
      </w:tr>
      <w:tr w:rsidR="00054529" w14:paraId="201F8880" w14:textId="77777777" w:rsidTr="00821412">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5CDE8CFD" w14:textId="77777777" w:rsidR="00054529" w:rsidRDefault="00054529" w:rsidP="00821412">
            <w:pPr>
              <w:pStyle w:val="TAL"/>
              <w:rPr>
                <w:rFonts w:ascii="Times New Roman" w:hAnsi="Times New Roman"/>
                <w:sz w:val="21"/>
                <w:szCs w:val="21"/>
              </w:rPr>
            </w:pPr>
            <w:r>
              <w:rPr>
                <w:rFonts w:ascii="Times New Roman" w:hAnsi="Times New Roman"/>
                <w:sz w:val="21"/>
                <w:szCs w:val="21"/>
              </w:rPr>
              <w:t>DM-RS</w:t>
            </w:r>
          </w:p>
        </w:tc>
        <w:tc>
          <w:tcPr>
            <w:tcW w:w="0" w:type="auto"/>
            <w:tcBorders>
              <w:top w:val="single" w:sz="6" w:space="0" w:color="auto"/>
              <w:left w:val="single" w:sz="6" w:space="0" w:color="auto"/>
              <w:bottom w:val="single" w:sz="6" w:space="0" w:color="auto"/>
              <w:right w:val="single" w:sz="6" w:space="0" w:color="auto"/>
            </w:tcBorders>
            <w:vAlign w:val="center"/>
          </w:tcPr>
          <w:p w14:paraId="60D3BB3F" w14:textId="77777777" w:rsidR="00054529" w:rsidRDefault="00054529" w:rsidP="00821412">
            <w:pPr>
              <w:pStyle w:val="TAL"/>
              <w:rPr>
                <w:rFonts w:ascii="Times New Roman" w:hAnsi="Times New Roman"/>
                <w:sz w:val="21"/>
                <w:szCs w:val="21"/>
              </w:rPr>
            </w:pPr>
            <w:r>
              <w:rPr>
                <w:rFonts w:ascii="Times New Roman" w:hAnsi="Times New Roman"/>
                <w:sz w:val="21"/>
                <w:szCs w:val="21"/>
              </w:rPr>
              <w:t>DM-RS configuration type</w:t>
            </w:r>
          </w:p>
        </w:tc>
        <w:tc>
          <w:tcPr>
            <w:tcW w:w="0" w:type="auto"/>
            <w:tcBorders>
              <w:top w:val="single" w:sz="6" w:space="0" w:color="auto"/>
              <w:left w:val="single" w:sz="6" w:space="0" w:color="auto"/>
              <w:bottom w:val="single" w:sz="6" w:space="0" w:color="auto"/>
              <w:right w:val="single" w:sz="4" w:space="0" w:color="auto"/>
            </w:tcBorders>
            <w:vAlign w:val="center"/>
          </w:tcPr>
          <w:p w14:paraId="35C34AF6" w14:textId="77777777" w:rsidR="00054529" w:rsidRDefault="00054529" w:rsidP="00821412">
            <w:pPr>
              <w:pStyle w:val="TAC"/>
              <w:rPr>
                <w:rFonts w:ascii="Times New Roman" w:hAnsi="Times New Roman"/>
                <w:sz w:val="21"/>
                <w:szCs w:val="21"/>
                <w:lang w:val="fr-FR"/>
              </w:rPr>
            </w:pPr>
            <w:r>
              <w:rPr>
                <w:rFonts w:ascii="Times New Roman" w:hAnsi="Times New Roman"/>
                <w:sz w:val="21"/>
                <w:szCs w:val="21"/>
              </w:rPr>
              <w:t>1</w:t>
            </w:r>
          </w:p>
        </w:tc>
      </w:tr>
      <w:tr w:rsidR="00054529" w14:paraId="03CEDA6D" w14:textId="77777777" w:rsidTr="0082141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74C454C3" w14:textId="77777777" w:rsidR="00054529" w:rsidRDefault="00054529" w:rsidP="00821412">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2AF4BADF" w14:textId="77777777" w:rsidR="00054529" w:rsidRDefault="00054529" w:rsidP="00821412">
            <w:pPr>
              <w:pStyle w:val="TAL"/>
              <w:rPr>
                <w:rFonts w:ascii="Times New Roman" w:hAnsi="Times New Roman"/>
                <w:sz w:val="21"/>
                <w:szCs w:val="21"/>
                <w:lang w:val="zh-CN"/>
              </w:rPr>
            </w:pPr>
            <w:r>
              <w:rPr>
                <w:rFonts w:ascii="Times New Roman" w:hAnsi="Times New Roman"/>
                <w:sz w:val="21"/>
                <w:szCs w:val="21"/>
              </w:rPr>
              <w:t>DM-RS duration</w:t>
            </w:r>
          </w:p>
        </w:tc>
        <w:tc>
          <w:tcPr>
            <w:tcW w:w="0" w:type="auto"/>
            <w:tcBorders>
              <w:top w:val="single" w:sz="6" w:space="0" w:color="auto"/>
              <w:left w:val="single" w:sz="6" w:space="0" w:color="auto"/>
              <w:bottom w:val="single" w:sz="6" w:space="0" w:color="auto"/>
              <w:right w:val="single" w:sz="4" w:space="0" w:color="auto"/>
            </w:tcBorders>
            <w:vAlign w:val="center"/>
          </w:tcPr>
          <w:p w14:paraId="09B1C492" w14:textId="77777777" w:rsidR="00054529" w:rsidRDefault="00054529" w:rsidP="00821412">
            <w:pPr>
              <w:pStyle w:val="TAC"/>
              <w:rPr>
                <w:rFonts w:ascii="Times New Roman" w:hAnsi="Times New Roman"/>
                <w:sz w:val="21"/>
                <w:szCs w:val="21"/>
              </w:rPr>
            </w:pPr>
            <w:r>
              <w:rPr>
                <w:rFonts w:ascii="Times New Roman" w:hAnsi="Times New Roman"/>
                <w:sz w:val="21"/>
                <w:szCs w:val="21"/>
              </w:rPr>
              <w:t>single-symbol DM-RS</w:t>
            </w:r>
          </w:p>
        </w:tc>
      </w:tr>
      <w:tr w:rsidR="00054529" w14:paraId="517C2FA7" w14:textId="77777777" w:rsidTr="0082141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19E42B8" w14:textId="77777777" w:rsidR="00054529" w:rsidRDefault="00054529" w:rsidP="00821412">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1F724C63" w14:textId="77777777" w:rsidR="00054529" w:rsidRDefault="00054529" w:rsidP="00821412">
            <w:pPr>
              <w:pStyle w:val="TAL"/>
              <w:rPr>
                <w:rFonts w:ascii="Times New Roman" w:hAnsi="Times New Roman"/>
                <w:sz w:val="21"/>
                <w:szCs w:val="21"/>
              </w:rPr>
            </w:pPr>
            <w:r>
              <w:rPr>
                <w:rFonts w:ascii="Times New Roman" w:hAnsi="Times New Roman"/>
                <w:sz w:val="21"/>
                <w:szCs w:val="21"/>
                <w:lang w:eastAsia="zh-CN"/>
              </w:rPr>
              <w:t>Additional DM-RS position</w:t>
            </w:r>
          </w:p>
        </w:tc>
        <w:tc>
          <w:tcPr>
            <w:tcW w:w="0" w:type="auto"/>
            <w:tcBorders>
              <w:top w:val="single" w:sz="6" w:space="0" w:color="auto"/>
              <w:left w:val="single" w:sz="6" w:space="0" w:color="auto"/>
              <w:bottom w:val="single" w:sz="6" w:space="0" w:color="auto"/>
              <w:right w:val="single" w:sz="4" w:space="0" w:color="auto"/>
            </w:tcBorders>
            <w:vAlign w:val="center"/>
          </w:tcPr>
          <w:p w14:paraId="7EE926A3" w14:textId="77777777" w:rsidR="00054529" w:rsidRDefault="00054529" w:rsidP="00821412">
            <w:pPr>
              <w:pStyle w:val="TAC"/>
              <w:rPr>
                <w:rFonts w:ascii="Times New Roman" w:hAnsi="Times New Roman"/>
                <w:sz w:val="21"/>
                <w:szCs w:val="21"/>
              </w:rPr>
            </w:pPr>
            <w:r>
              <w:rPr>
                <w:rFonts w:ascii="Times New Roman" w:hAnsi="Times New Roman"/>
                <w:sz w:val="21"/>
                <w:szCs w:val="21"/>
              </w:rPr>
              <w:t>Pos1</w:t>
            </w:r>
          </w:p>
        </w:tc>
      </w:tr>
      <w:tr w:rsidR="00054529" w14:paraId="437D6987" w14:textId="77777777" w:rsidTr="0082141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43CFE00" w14:textId="77777777" w:rsidR="00054529" w:rsidRDefault="00054529" w:rsidP="00821412">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2E901CB" w14:textId="77777777" w:rsidR="00054529" w:rsidRDefault="00054529" w:rsidP="00821412">
            <w:pPr>
              <w:pStyle w:val="TAL"/>
              <w:rPr>
                <w:rFonts w:ascii="Times New Roman" w:hAnsi="Times New Roman"/>
                <w:sz w:val="21"/>
                <w:szCs w:val="21"/>
                <w:lang w:val="en-US" w:eastAsia="zh-CN"/>
              </w:rPr>
            </w:pPr>
            <w:r>
              <w:rPr>
                <w:rFonts w:ascii="Times New Roman" w:hAnsi="Times New Roman"/>
                <w:sz w:val="21"/>
                <w:szCs w:val="21"/>
                <w:lang w:val="en-US"/>
              </w:rPr>
              <w:t>Number of DM-RS CDM group(s) without data</w:t>
            </w:r>
          </w:p>
        </w:tc>
        <w:tc>
          <w:tcPr>
            <w:tcW w:w="0" w:type="auto"/>
            <w:tcBorders>
              <w:top w:val="single" w:sz="6" w:space="0" w:color="auto"/>
              <w:left w:val="single" w:sz="6" w:space="0" w:color="auto"/>
              <w:bottom w:val="single" w:sz="6" w:space="0" w:color="auto"/>
              <w:right w:val="single" w:sz="4" w:space="0" w:color="auto"/>
            </w:tcBorders>
            <w:vAlign w:val="center"/>
          </w:tcPr>
          <w:p w14:paraId="4FF6A0A3" w14:textId="77777777" w:rsidR="00054529" w:rsidRDefault="00054529" w:rsidP="00821412">
            <w:pPr>
              <w:pStyle w:val="TAC"/>
              <w:rPr>
                <w:rFonts w:ascii="Times New Roman" w:hAnsi="Times New Roman"/>
                <w:sz w:val="21"/>
                <w:szCs w:val="21"/>
                <w:lang w:val="zh-CN"/>
              </w:rPr>
            </w:pPr>
            <w:r>
              <w:rPr>
                <w:rFonts w:ascii="Times New Roman" w:hAnsi="Times New Roman"/>
                <w:sz w:val="21"/>
                <w:szCs w:val="21"/>
              </w:rPr>
              <w:t>2</w:t>
            </w:r>
          </w:p>
        </w:tc>
      </w:tr>
      <w:tr w:rsidR="00054529" w14:paraId="41A7D64E" w14:textId="77777777" w:rsidTr="0082141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3D46317E" w14:textId="77777777" w:rsidR="00054529" w:rsidRDefault="00054529" w:rsidP="00821412">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48E57342" w14:textId="77777777" w:rsidR="00054529" w:rsidRDefault="00054529" w:rsidP="00821412">
            <w:pPr>
              <w:pStyle w:val="TAL"/>
              <w:rPr>
                <w:rFonts w:ascii="Times New Roman" w:hAnsi="Times New Roman"/>
                <w:sz w:val="21"/>
                <w:szCs w:val="21"/>
                <w:lang w:val="en-US"/>
              </w:rPr>
            </w:pPr>
            <w:r>
              <w:rPr>
                <w:rFonts w:ascii="Times New Roman" w:hAnsi="Times New Roman"/>
                <w:sz w:val="21"/>
                <w:szCs w:val="21"/>
                <w:lang w:val="en-US"/>
              </w:rPr>
              <w:t>Ratio of PUSCH EPRE to DM-RS EPRE</w:t>
            </w:r>
          </w:p>
        </w:tc>
        <w:tc>
          <w:tcPr>
            <w:tcW w:w="0" w:type="auto"/>
            <w:tcBorders>
              <w:top w:val="single" w:sz="6" w:space="0" w:color="auto"/>
              <w:left w:val="single" w:sz="6" w:space="0" w:color="auto"/>
              <w:bottom w:val="single" w:sz="6" w:space="0" w:color="auto"/>
              <w:right w:val="single" w:sz="4" w:space="0" w:color="auto"/>
            </w:tcBorders>
            <w:vAlign w:val="center"/>
          </w:tcPr>
          <w:p w14:paraId="25838591" w14:textId="77777777" w:rsidR="00054529" w:rsidRDefault="00054529" w:rsidP="00821412">
            <w:pPr>
              <w:pStyle w:val="TAC"/>
              <w:rPr>
                <w:rFonts w:ascii="Times New Roman" w:hAnsi="Times New Roman"/>
                <w:sz w:val="21"/>
                <w:szCs w:val="21"/>
                <w:lang w:val="zh-CN"/>
              </w:rPr>
            </w:pPr>
            <w:r>
              <w:rPr>
                <w:rFonts w:ascii="Times New Roman" w:hAnsi="Times New Roman"/>
                <w:sz w:val="21"/>
                <w:szCs w:val="21"/>
              </w:rPr>
              <w:t>-3 dB</w:t>
            </w:r>
          </w:p>
        </w:tc>
      </w:tr>
      <w:tr w:rsidR="00054529" w14:paraId="58B4038E" w14:textId="77777777" w:rsidTr="0082141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5ED544E0" w14:textId="77777777" w:rsidR="00054529" w:rsidRDefault="00054529" w:rsidP="00821412">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36C03DB6" w14:textId="77777777" w:rsidR="00054529" w:rsidRDefault="00054529" w:rsidP="00821412">
            <w:pPr>
              <w:pStyle w:val="TAL"/>
              <w:rPr>
                <w:rFonts w:ascii="Times New Roman" w:hAnsi="Times New Roman"/>
                <w:sz w:val="21"/>
                <w:szCs w:val="21"/>
              </w:rPr>
            </w:pPr>
            <w:r>
              <w:rPr>
                <w:rFonts w:ascii="Times New Roman" w:hAnsi="Times New Roman"/>
                <w:sz w:val="21"/>
                <w:szCs w:val="21"/>
              </w:rPr>
              <w:t>DM-RS port</w:t>
            </w:r>
          </w:p>
        </w:tc>
        <w:tc>
          <w:tcPr>
            <w:tcW w:w="0" w:type="auto"/>
            <w:tcBorders>
              <w:top w:val="single" w:sz="6" w:space="0" w:color="auto"/>
              <w:left w:val="single" w:sz="6" w:space="0" w:color="auto"/>
              <w:bottom w:val="single" w:sz="6" w:space="0" w:color="auto"/>
              <w:right w:val="single" w:sz="4" w:space="0" w:color="auto"/>
            </w:tcBorders>
            <w:vAlign w:val="center"/>
          </w:tcPr>
          <w:p w14:paraId="080C3E05" w14:textId="77777777" w:rsidR="00054529" w:rsidRDefault="00054529" w:rsidP="00821412">
            <w:pPr>
              <w:pStyle w:val="TAC"/>
              <w:rPr>
                <w:rFonts w:ascii="Times New Roman" w:hAnsi="Times New Roman"/>
                <w:sz w:val="21"/>
                <w:szCs w:val="21"/>
              </w:rPr>
            </w:pPr>
            <w:r>
              <w:rPr>
                <w:rFonts w:ascii="Times New Roman" w:hAnsi="Times New Roman"/>
                <w:sz w:val="21"/>
                <w:szCs w:val="21"/>
              </w:rPr>
              <w:t>{0}</w:t>
            </w:r>
          </w:p>
        </w:tc>
      </w:tr>
      <w:tr w:rsidR="00054529" w14:paraId="5783437B" w14:textId="77777777" w:rsidTr="0082141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CF95234" w14:textId="77777777" w:rsidR="00054529" w:rsidRDefault="00054529" w:rsidP="00821412">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53D352C8" w14:textId="77777777" w:rsidR="00054529" w:rsidRDefault="00054529" w:rsidP="00821412">
            <w:pPr>
              <w:pStyle w:val="TAL"/>
              <w:rPr>
                <w:rFonts w:ascii="Times New Roman" w:hAnsi="Times New Roman"/>
                <w:sz w:val="21"/>
                <w:szCs w:val="21"/>
              </w:rPr>
            </w:pPr>
            <w:r>
              <w:rPr>
                <w:rFonts w:ascii="Times New Roman" w:hAnsi="Times New Roman"/>
                <w:sz w:val="21"/>
                <w:szCs w:val="21"/>
              </w:rPr>
              <w:t>DM-RS sequence generation</w:t>
            </w:r>
          </w:p>
        </w:tc>
        <w:tc>
          <w:tcPr>
            <w:tcW w:w="0" w:type="auto"/>
            <w:tcBorders>
              <w:top w:val="single" w:sz="6" w:space="0" w:color="auto"/>
              <w:left w:val="single" w:sz="6" w:space="0" w:color="auto"/>
              <w:bottom w:val="single" w:sz="6" w:space="0" w:color="auto"/>
              <w:right w:val="single" w:sz="4" w:space="0" w:color="auto"/>
            </w:tcBorders>
            <w:vAlign w:val="center"/>
          </w:tcPr>
          <w:p w14:paraId="6D1B9DD7" w14:textId="77777777" w:rsidR="00054529" w:rsidRDefault="00054529" w:rsidP="00821412">
            <w:pPr>
              <w:pStyle w:val="TAC"/>
              <w:rPr>
                <w:rFonts w:ascii="Times New Roman" w:hAnsi="Times New Roman"/>
                <w:sz w:val="21"/>
                <w:szCs w:val="21"/>
              </w:rPr>
            </w:pPr>
            <w:r>
              <w:rPr>
                <w:rFonts w:ascii="Times New Roman" w:hAnsi="Times New Roman"/>
                <w:sz w:val="21"/>
                <w:szCs w:val="21"/>
              </w:rPr>
              <w:t>N</w:t>
            </w:r>
            <w:r>
              <w:rPr>
                <w:rFonts w:ascii="Times New Roman" w:hAnsi="Times New Roman"/>
                <w:sz w:val="21"/>
                <w:szCs w:val="21"/>
                <w:vertAlign w:val="subscript"/>
              </w:rPr>
              <w:t>ID</w:t>
            </w:r>
            <w:r>
              <w:rPr>
                <w:rFonts w:ascii="Times New Roman" w:hAnsi="Times New Roman"/>
                <w:sz w:val="21"/>
                <w:szCs w:val="21"/>
                <w:vertAlign w:val="superscript"/>
              </w:rPr>
              <w:t>0</w:t>
            </w:r>
            <w:r>
              <w:rPr>
                <w:rFonts w:ascii="Times New Roman" w:hAnsi="Times New Roman"/>
                <w:sz w:val="21"/>
                <w:szCs w:val="21"/>
              </w:rPr>
              <w:t xml:space="preserve">=0, </w:t>
            </w:r>
            <w:proofErr w:type="spellStart"/>
            <w:r>
              <w:rPr>
                <w:rFonts w:ascii="Times New Roman" w:hAnsi="Times New Roman"/>
                <w:sz w:val="21"/>
                <w:szCs w:val="21"/>
              </w:rPr>
              <w:t>n</w:t>
            </w:r>
            <w:r>
              <w:rPr>
                <w:rFonts w:ascii="Times New Roman" w:hAnsi="Times New Roman"/>
                <w:sz w:val="21"/>
                <w:szCs w:val="21"/>
                <w:vertAlign w:val="subscript"/>
              </w:rPr>
              <w:t>SCID</w:t>
            </w:r>
            <w:proofErr w:type="spellEnd"/>
            <w:r>
              <w:rPr>
                <w:rFonts w:ascii="Times New Roman" w:hAnsi="Times New Roman"/>
                <w:sz w:val="21"/>
                <w:szCs w:val="21"/>
              </w:rPr>
              <w:t xml:space="preserve"> =0</w:t>
            </w:r>
          </w:p>
        </w:tc>
      </w:tr>
      <w:tr w:rsidR="00054529" w14:paraId="5B5BCEE5" w14:textId="77777777" w:rsidTr="00821412">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61C0A19E" w14:textId="77777777" w:rsidR="00054529" w:rsidRDefault="00054529" w:rsidP="00821412">
            <w:pPr>
              <w:pStyle w:val="TAL"/>
              <w:rPr>
                <w:rFonts w:ascii="Times New Roman" w:hAnsi="Times New Roman"/>
                <w:sz w:val="21"/>
                <w:szCs w:val="21"/>
              </w:rPr>
            </w:pPr>
            <w:r>
              <w:rPr>
                <w:rFonts w:ascii="Times New Roman" w:hAnsi="Times New Roman"/>
                <w:sz w:val="21"/>
                <w:szCs w:val="21"/>
              </w:rPr>
              <w:t>Time domain resource assignment</w:t>
            </w:r>
          </w:p>
        </w:tc>
        <w:tc>
          <w:tcPr>
            <w:tcW w:w="0" w:type="auto"/>
            <w:tcBorders>
              <w:top w:val="single" w:sz="6" w:space="0" w:color="auto"/>
              <w:left w:val="single" w:sz="6" w:space="0" w:color="auto"/>
              <w:bottom w:val="single" w:sz="6" w:space="0" w:color="auto"/>
              <w:right w:val="single" w:sz="6" w:space="0" w:color="auto"/>
            </w:tcBorders>
            <w:vAlign w:val="center"/>
          </w:tcPr>
          <w:p w14:paraId="360525BB" w14:textId="77777777" w:rsidR="00054529" w:rsidRDefault="00054529" w:rsidP="00821412">
            <w:pPr>
              <w:pStyle w:val="TAL"/>
              <w:rPr>
                <w:rFonts w:ascii="Times New Roman" w:hAnsi="Times New Roman"/>
                <w:sz w:val="21"/>
                <w:szCs w:val="21"/>
              </w:rPr>
            </w:pPr>
            <w:r>
              <w:rPr>
                <w:rFonts w:ascii="Times New Roman" w:eastAsia="Batang" w:hAnsi="Times New Roman"/>
                <w:sz w:val="21"/>
                <w:szCs w:val="21"/>
              </w:rPr>
              <w:t>PUSCH mapping type</w:t>
            </w:r>
          </w:p>
        </w:tc>
        <w:tc>
          <w:tcPr>
            <w:tcW w:w="0" w:type="auto"/>
            <w:tcBorders>
              <w:top w:val="single" w:sz="6" w:space="0" w:color="auto"/>
              <w:left w:val="single" w:sz="6" w:space="0" w:color="auto"/>
              <w:bottom w:val="single" w:sz="6" w:space="0" w:color="auto"/>
              <w:right w:val="single" w:sz="4" w:space="0" w:color="auto"/>
            </w:tcBorders>
            <w:vAlign w:val="center"/>
          </w:tcPr>
          <w:p w14:paraId="7E855005" w14:textId="77777777" w:rsidR="00054529" w:rsidRPr="000D04F5" w:rsidRDefault="00054529" w:rsidP="00821412">
            <w:pPr>
              <w:pStyle w:val="TAC"/>
              <w:rPr>
                <w:rFonts w:ascii="Times New Roman" w:hAnsi="Times New Roman"/>
                <w:color w:val="FF0000"/>
                <w:sz w:val="21"/>
                <w:szCs w:val="21"/>
              </w:rPr>
            </w:pPr>
            <w:r w:rsidRPr="000D04F5">
              <w:rPr>
                <w:rFonts w:ascii="Times New Roman" w:hAnsi="Times New Roman"/>
                <w:color w:val="FF0000"/>
                <w:sz w:val="21"/>
                <w:szCs w:val="21"/>
              </w:rPr>
              <w:t>A</w:t>
            </w:r>
          </w:p>
        </w:tc>
      </w:tr>
      <w:tr w:rsidR="00054529" w14:paraId="3EB446FD" w14:textId="77777777" w:rsidTr="0082141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6C1D036D" w14:textId="77777777" w:rsidR="00054529" w:rsidRDefault="00054529" w:rsidP="00821412">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30195D71" w14:textId="77777777" w:rsidR="00054529" w:rsidRDefault="00054529" w:rsidP="00821412">
            <w:pPr>
              <w:pStyle w:val="TAL"/>
              <w:rPr>
                <w:rFonts w:ascii="Times New Roman" w:eastAsia="Batang" w:hAnsi="Times New Roman"/>
                <w:sz w:val="21"/>
                <w:szCs w:val="21"/>
              </w:rPr>
            </w:pPr>
            <w:r>
              <w:rPr>
                <w:rFonts w:ascii="Times New Roman" w:hAnsi="Times New Roman"/>
                <w:sz w:val="21"/>
                <w:szCs w:val="21"/>
              </w:rPr>
              <w:t>Start symbol</w:t>
            </w:r>
          </w:p>
        </w:tc>
        <w:tc>
          <w:tcPr>
            <w:tcW w:w="0" w:type="auto"/>
            <w:tcBorders>
              <w:top w:val="single" w:sz="6" w:space="0" w:color="auto"/>
              <w:left w:val="single" w:sz="6" w:space="0" w:color="auto"/>
              <w:bottom w:val="single" w:sz="6" w:space="0" w:color="auto"/>
              <w:right w:val="single" w:sz="4" w:space="0" w:color="auto"/>
            </w:tcBorders>
            <w:vAlign w:val="center"/>
          </w:tcPr>
          <w:p w14:paraId="582280CE" w14:textId="77777777" w:rsidR="00054529" w:rsidRDefault="00054529" w:rsidP="00821412">
            <w:pPr>
              <w:pStyle w:val="TAC"/>
              <w:rPr>
                <w:rFonts w:ascii="Times New Roman" w:eastAsia="宋体" w:hAnsi="Times New Roman"/>
                <w:sz w:val="21"/>
                <w:szCs w:val="21"/>
              </w:rPr>
            </w:pPr>
            <w:r>
              <w:rPr>
                <w:rFonts w:ascii="Times New Roman" w:hAnsi="Times New Roman"/>
                <w:sz w:val="21"/>
                <w:szCs w:val="21"/>
              </w:rPr>
              <w:t xml:space="preserve">0 </w:t>
            </w:r>
          </w:p>
        </w:tc>
      </w:tr>
      <w:tr w:rsidR="00054529" w14:paraId="6A64DE69" w14:textId="77777777" w:rsidTr="0082141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25141DD2" w14:textId="77777777" w:rsidR="00054529" w:rsidRDefault="00054529" w:rsidP="00821412">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0FC8C6D3" w14:textId="77777777" w:rsidR="00054529" w:rsidRDefault="00054529" w:rsidP="00821412">
            <w:pPr>
              <w:pStyle w:val="TAL"/>
              <w:rPr>
                <w:rFonts w:ascii="Times New Roman" w:hAnsi="Times New Roman"/>
                <w:sz w:val="21"/>
                <w:szCs w:val="21"/>
              </w:rPr>
            </w:pPr>
            <w:r>
              <w:rPr>
                <w:rFonts w:ascii="Times New Roman" w:hAnsi="Times New Roman"/>
                <w:sz w:val="21"/>
                <w:szCs w:val="21"/>
              </w:rPr>
              <w:t>Allocation length</w:t>
            </w:r>
          </w:p>
        </w:tc>
        <w:tc>
          <w:tcPr>
            <w:tcW w:w="0" w:type="auto"/>
            <w:tcBorders>
              <w:top w:val="single" w:sz="6" w:space="0" w:color="auto"/>
              <w:left w:val="single" w:sz="6" w:space="0" w:color="auto"/>
              <w:bottom w:val="single" w:sz="6" w:space="0" w:color="auto"/>
              <w:right w:val="single" w:sz="4" w:space="0" w:color="auto"/>
            </w:tcBorders>
            <w:vAlign w:val="center"/>
          </w:tcPr>
          <w:p w14:paraId="248055B6" w14:textId="77777777" w:rsidR="00054529" w:rsidRDefault="00054529" w:rsidP="00821412">
            <w:pPr>
              <w:pStyle w:val="TAC"/>
              <w:rPr>
                <w:rFonts w:ascii="Times New Roman" w:hAnsi="Times New Roman"/>
                <w:sz w:val="21"/>
                <w:szCs w:val="21"/>
              </w:rPr>
            </w:pPr>
            <w:r>
              <w:rPr>
                <w:rFonts w:ascii="Times New Roman" w:hAnsi="Times New Roman"/>
                <w:sz w:val="21"/>
                <w:szCs w:val="21"/>
              </w:rPr>
              <w:t xml:space="preserve">14 </w:t>
            </w:r>
          </w:p>
        </w:tc>
      </w:tr>
      <w:tr w:rsidR="00054529" w14:paraId="41A8D49C" w14:textId="77777777" w:rsidTr="00821412">
        <w:trPr>
          <w:cantSplit/>
          <w:jc w:val="center"/>
        </w:trPr>
        <w:tc>
          <w:tcPr>
            <w:tcW w:w="0" w:type="auto"/>
            <w:vMerge w:val="restart"/>
            <w:tcBorders>
              <w:top w:val="single" w:sz="6" w:space="0" w:color="auto"/>
              <w:left w:val="single" w:sz="4" w:space="0" w:color="auto"/>
              <w:bottom w:val="single" w:sz="6" w:space="0" w:color="auto"/>
              <w:right w:val="single" w:sz="6" w:space="0" w:color="auto"/>
            </w:tcBorders>
            <w:vAlign w:val="center"/>
          </w:tcPr>
          <w:p w14:paraId="3AB5644C" w14:textId="77777777" w:rsidR="00054529" w:rsidRDefault="00054529" w:rsidP="00821412">
            <w:pPr>
              <w:pStyle w:val="TAL"/>
              <w:rPr>
                <w:rFonts w:ascii="Times New Roman" w:hAnsi="Times New Roman"/>
                <w:sz w:val="21"/>
                <w:szCs w:val="21"/>
              </w:rPr>
            </w:pPr>
            <w:r>
              <w:rPr>
                <w:rFonts w:ascii="Times New Roman" w:hAnsi="Times New Roman"/>
                <w:sz w:val="21"/>
                <w:szCs w:val="21"/>
              </w:rPr>
              <w:t>Frequency domain resource assignment</w:t>
            </w:r>
          </w:p>
        </w:tc>
        <w:tc>
          <w:tcPr>
            <w:tcW w:w="0" w:type="auto"/>
            <w:tcBorders>
              <w:top w:val="single" w:sz="6" w:space="0" w:color="auto"/>
              <w:left w:val="single" w:sz="6" w:space="0" w:color="auto"/>
              <w:bottom w:val="single" w:sz="6" w:space="0" w:color="auto"/>
              <w:right w:val="single" w:sz="6" w:space="0" w:color="auto"/>
            </w:tcBorders>
            <w:vAlign w:val="center"/>
          </w:tcPr>
          <w:p w14:paraId="5BD57EA4" w14:textId="77777777" w:rsidR="00054529" w:rsidRDefault="00054529" w:rsidP="00821412">
            <w:pPr>
              <w:pStyle w:val="TAL"/>
              <w:rPr>
                <w:rFonts w:ascii="Times New Roman" w:hAnsi="Times New Roman"/>
                <w:sz w:val="21"/>
                <w:szCs w:val="21"/>
              </w:rPr>
            </w:pPr>
            <w:r>
              <w:rPr>
                <w:rFonts w:ascii="Times New Roman" w:hAnsi="Times New Roman"/>
                <w:sz w:val="21"/>
                <w:szCs w:val="21"/>
              </w:rPr>
              <w:t>RB assignment</w:t>
            </w:r>
          </w:p>
        </w:tc>
        <w:tc>
          <w:tcPr>
            <w:tcW w:w="0" w:type="auto"/>
            <w:tcBorders>
              <w:top w:val="single" w:sz="6" w:space="0" w:color="auto"/>
              <w:left w:val="single" w:sz="6" w:space="0" w:color="auto"/>
              <w:bottom w:val="single" w:sz="6" w:space="0" w:color="auto"/>
              <w:right w:val="single" w:sz="4" w:space="0" w:color="auto"/>
            </w:tcBorders>
            <w:vAlign w:val="center"/>
          </w:tcPr>
          <w:p w14:paraId="28683AE9" w14:textId="77777777" w:rsidR="00054529" w:rsidRDefault="00054529" w:rsidP="00821412">
            <w:pPr>
              <w:pStyle w:val="TAC"/>
              <w:rPr>
                <w:rFonts w:ascii="Times New Roman" w:hAnsi="Times New Roman"/>
                <w:sz w:val="21"/>
                <w:szCs w:val="21"/>
              </w:rPr>
            </w:pPr>
            <w:r>
              <w:rPr>
                <w:rFonts w:ascii="Times New Roman" w:hAnsi="Times New Roman"/>
                <w:sz w:val="21"/>
                <w:szCs w:val="21"/>
              </w:rPr>
              <w:t>Full applicable test bandwidth</w:t>
            </w:r>
          </w:p>
        </w:tc>
      </w:tr>
      <w:tr w:rsidR="00054529" w14:paraId="314245B5" w14:textId="77777777" w:rsidTr="00821412">
        <w:trPr>
          <w:cantSplit/>
          <w:jc w:val="center"/>
        </w:trPr>
        <w:tc>
          <w:tcPr>
            <w:tcW w:w="0" w:type="auto"/>
            <w:vMerge/>
            <w:tcBorders>
              <w:top w:val="single" w:sz="6" w:space="0" w:color="auto"/>
              <w:left w:val="single" w:sz="4" w:space="0" w:color="auto"/>
              <w:bottom w:val="single" w:sz="6" w:space="0" w:color="auto"/>
              <w:right w:val="single" w:sz="6" w:space="0" w:color="auto"/>
            </w:tcBorders>
            <w:vAlign w:val="center"/>
          </w:tcPr>
          <w:p w14:paraId="04F147F5" w14:textId="77777777" w:rsidR="00054529" w:rsidRDefault="00054529" w:rsidP="00821412">
            <w:pPr>
              <w:rPr>
                <w:sz w:val="21"/>
                <w:szCs w:val="21"/>
                <w:lang w:val="zh-CN" w:eastAsia="en-US"/>
              </w:rPr>
            </w:pPr>
          </w:p>
        </w:tc>
        <w:tc>
          <w:tcPr>
            <w:tcW w:w="0" w:type="auto"/>
            <w:tcBorders>
              <w:top w:val="single" w:sz="6" w:space="0" w:color="auto"/>
              <w:left w:val="single" w:sz="6" w:space="0" w:color="auto"/>
              <w:bottom w:val="single" w:sz="6" w:space="0" w:color="auto"/>
              <w:right w:val="single" w:sz="6" w:space="0" w:color="auto"/>
            </w:tcBorders>
            <w:vAlign w:val="center"/>
          </w:tcPr>
          <w:p w14:paraId="376228F8" w14:textId="77777777" w:rsidR="00054529" w:rsidRDefault="00054529" w:rsidP="00821412">
            <w:pPr>
              <w:pStyle w:val="TAL"/>
              <w:rPr>
                <w:rFonts w:ascii="Times New Roman" w:hAnsi="Times New Roman"/>
                <w:sz w:val="21"/>
                <w:szCs w:val="21"/>
              </w:rPr>
            </w:pPr>
            <w:r>
              <w:rPr>
                <w:rFonts w:ascii="Times New Roman" w:hAnsi="Times New Roman"/>
                <w:sz w:val="21"/>
                <w:szCs w:val="21"/>
              </w:rPr>
              <w:t>Frequency hopping</w:t>
            </w:r>
          </w:p>
        </w:tc>
        <w:tc>
          <w:tcPr>
            <w:tcW w:w="0" w:type="auto"/>
            <w:tcBorders>
              <w:top w:val="single" w:sz="6" w:space="0" w:color="auto"/>
              <w:left w:val="single" w:sz="6" w:space="0" w:color="auto"/>
              <w:bottom w:val="single" w:sz="6" w:space="0" w:color="auto"/>
              <w:right w:val="single" w:sz="4" w:space="0" w:color="auto"/>
            </w:tcBorders>
            <w:vAlign w:val="center"/>
          </w:tcPr>
          <w:p w14:paraId="4BCA76F4" w14:textId="77777777" w:rsidR="00054529" w:rsidRDefault="00054529" w:rsidP="00821412">
            <w:pPr>
              <w:pStyle w:val="TAC"/>
              <w:rPr>
                <w:rFonts w:ascii="Times New Roman" w:hAnsi="Times New Roman"/>
                <w:sz w:val="21"/>
                <w:szCs w:val="21"/>
              </w:rPr>
            </w:pPr>
            <w:r>
              <w:rPr>
                <w:rFonts w:ascii="Times New Roman" w:hAnsi="Times New Roman"/>
                <w:sz w:val="21"/>
                <w:szCs w:val="21"/>
              </w:rPr>
              <w:t>Disabled</w:t>
            </w:r>
          </w:p>
        </w:tc>
      </w:tr>
      <w:tr w:rsidR="00054529" w14:paraId="1C722681" w14:textId="77777777" w:rsidTr="00821412">
        <w:trPr>
          <w:cantSplit/>
          <w:jc w:val="center"/>
        </w:trPr>
        <w:tc>
          <w:tcPr>
            <w:tcW w:w="0" w:type="auto"/>
            <w:gridSpan w:val="2"/>
            <w:tcBorders>
              <w:top w:val="single" w:sz="6" w:space="0" w:color="auto"/>
              <w:left w:val="single" w:sz="4" w:space="0" w:color="auto"/>
              <w:bottom w:val="single" w:sz="4" w:space="0" w:color="auto"/>
              <w:right w:val="single" w:sz="6" w:space="0" w:color="auto"/>
            </w:tcBorders>
            <w:vAlign w:val="center"/>
          </w:tcPr>
          <w:p w14:paraId="56790D24" w14:textId="77777777" w:rsidR="00054529" w:rsidRDefault="00054529" w:rsidP="00821412">
            <w:pPr>
              <w:pStyle w:val="TAL"/>
              <w:rPr>
                <w:rFonts w:ascii="Times New Roman" w:hAnsi="Times New Roman"/>
                <w:sz w:val="21"/>
                <w:szCs w:val="21"/>
                <w:lang w:val="en-US"/>
              </w:rPr>
            </w:pPr>
            <w:r>
              <w:rPr>
                <w:rFonts w:ascii="Times New Roman" w:hAnsi="Times New Roman"/>
                <w:sz w:val="21"/>
                <w:szCs w:val="21"/>
                <w:lang w:val="en-US"/>
              </w:rPr>
              <w:t>Code block group based PUSCH transmission</w:t>
            </w:r>
          </w:p>
        </w:tc>
        <w:tc>
          <w:tcPr>
            <w:tcW w:w="0" w:type="auto"/>
            <w:tcBorders>
              <w:top w:val="single" w:sz="6" w:space="0" w:color="auto"/>
              <w:left w:val="single" w:sz="6" w:space="0" w:color="auto"/>
              <w:bottom w:val="single" w:sz="4" w:space="0" w:color="auto"/>
              <w:right w:val="single" w:sz="4" w:space="0" w:color="auto"/>
            </w:tcBorders>
            <w:vAlign w:val="center"/>
          </w:tcPr>
          <w:p w14:paraId="7CF9F67D" w14:textId="77777777" w:rsidR="00054529" w:rsidRDefault="00054529" w:rsidP="00821412">
            <w:pPr>
              <w:pStyle w:val="TAC"/>
              <w:rPr>
                <w:rFonts w:ascii="Times New Roman" w:hAnsi="Times New Roman"/>
                <w:sz w:val="21"/>
                <w:szCs w:val="21"/>
                <w:lang w:val="zh-CN"/>
              </w:rPr>
            </w:pPr>
            <w:r>
              <w:rPr>
                <w:rFonts w:ascii="Times New Roman" w:hAnsi="Times New Roman"/>
                <w:sz w:val="21"/>
                <w:szCs w:val="21"/>
              </w:rPr>
              <w:t>Disabled</w:t>
            </w:r>
          </w:p>
        </w:tc>
      </w:tr>
    </w:tbl>
    <w:p w14:paraId="623BD789" w14:textId="77777777" w:rsidR="00054529" w:rsidRDefault="00054529" w:rsidP="00054529">
      <w:pPr>
        <w:pStyle w:val="Proposal"/>
        <w:ind w:left="1080"/>
        <w:rPr>
          <w:lang w:val="en-GB" w:eastAsia="en-US"/>
        </w:rPr>
      </w:pPr>
    </w:p>
    <w:p w14:paraId="2CC89736" w14:textId="77777777" w:rsidR="00054529" w:rsidRDefault="00054529" w:rsidP="00054529">
      <w:pPr>
        <w:rPr>
          <w:lang w:val="en-GB" w:eastAsia="en-US"/>
        </w:rPr>
      </w:pPr>
    </w:p>
    <w:p w14:paraId="265DB06F" w14:textId="77777777" w:rsidR="00054529" w:rsidRDefault="00054529" w:rsidP="00054529">
      <w:pPr>
        <w:pStyle w:val="Heading2"/>
        <w:rPr>
          <w:lang w:val="en-GB" w:eastAsia="en-US"/>
        </w:rPr>
      </w:pPr>
      <w:r>
        <w:rPr>
          <w:lang w:val="en-GB" w:eastAsia="en-US"/>
        </w:rPr>
        <w:t>2.2</w:t>
      </w:r>
      <w:r>
        <w:rPr>
          <w:lang w:val="en-GB" w:eastAsia="en-US"/>
        </w:rPr>
        <w:tab/>
        <w:t>PUCCH</w:t>
      </w:r>
    </w:p>
    <w:p w14:paraId="7346668A" w14:textId="77777777" w:rsidR="00054529" w:rsidRDefault="00054529" w:rsidP="00054529">
      <w:pPr>
        <w:rPr>
          <w:lang w:val="en-GB" w:eastAsia="en-US"/>
        </w:rPr>
      </w:pPr>
      <w:r>
        <w:rPr>
          <w:lang w:val="en-GB" w:eastAsia="en-US"/>
        </w:rPr>
        <w:t xml:space="preserve">Legacy normal PUCCH requirements should be reused as mandatory for ATG BS. It is no necessary to introduce new incremental requirements even new TDD pattern is introduced since the HARQ function could be checked by PUSCH tests.   </w:t>
      </w:r>
    </w:p>
    <w:p w14:paraId="6ED8C2A0" w14:textId="77777777" w:rsidR="00054529" w:rsidRPr="00B05BA2" w:rsidRDefault="00054529" w:rsidP="00054529">
      <w:pPr>
        <w:pStyle w:val="Proposal"/>
        <w:rPr>
          <w:lang w:val="en-GB" w:eastAsia="en-US"/>
        </w:rPr>
      </w:pPr>
      <w:bookmarkStart w:id="44" w:name="_Toc134705607"/>
      <w:r>
        <w:rPr>
          <w:lang w:val="en-GB" w:eastAsia="en-US"/>
        </w:rPr>
        <w:t>Proposal 15:</w:t>
      </w:r>
      <w:r>
        <w:rPr>
          <w:lang w:val="en-GB" w:eastAsia="en-US"/>
        </w:rPr>
        <w:tab/>
        <w:t>Take normal PUCCH demodulation requirements in TS38.104 8.3.1 to 8.3.6 for 1-C/1-H and 11.3.1.1 to 11.3.1.6 for 1-O as mandatory requirements for ATG PUCCH demodulation. No need to define incremental requirement.</w:t>
      </w:r>
      <w:bookmarkEnd w:id="44"/>
      <w:r>
        <w:rPr>
          <w:lang w:val="en-GB" w:eastAsia="en-US"/>
        </w:rPr>
        <w:t xml:space="preserve">  </w:t>
      </w:r>
    </w:p>
    <w:p w14:paraId="0CAF7621" w14:textId="77777777" w:rsidR="00054529" w:rsidRDefault="00054529" w:rsidP="00054529">
      <w:pPr>
        <w:rPr>
          <w:lang w:val="en-GB" w:eastAsia="en-US"/>
        </w:rPr>
      </w:pPr>
    </w:p>
    <w:p w14:paraId="42538929" w14:textId="77777777" w:rsidR="00054529" w:rsidRPr="008D25D7" w:rsidRDefault="00054529" w:rsidP="00054529">
      <w:pPr>
        <w:pStyle w:val="Heading2"/>
        <w:rPr>
          <w:lang w:val="en-GB" w:eastAsia="en-US"/>
        </w:rPr>
      </w:pPr>
      <w:r>
        <w:rPr>
          <w:lang w:val="en-GB" w:eastAsia="en-US"/>
        </w:rPr>
        <w:lastRenderedPageBreak/>
        <w:t>2.3</w:t>
      </w:r>
      <w:r>
        <w:rPr>
          <w:lang w:val="en-GB" w:eastAsia="en-US"/>
        </w:rPr>
        <w:tab/>
        <w:t>PRACH</w:t>
      </w:r>
    </w:p>
    <w:p w14:paraId="19C1B414" w14:textId="77777777" w:rsidR="00054529" w:rsidRDefault="00054529" w:rsidP="00054529">
      <w:pPr>
        <w:rPr>
          <w:lang w:eastAsia="ko-KR"/>
        </w:rPr>
      </w:pPr>
      <w:r>
        <w:rPr>
          <w:lang w:eastAsia="ko-KR"/>
        </w:rPr>
        <w:t>Legacy normal mode PRACH requirements have include most of typical PRACH formats (format 0/A1/A2/A3/B4/C0/C2) with AWGN and fading channel + frequency shift. There were different proposals for PRACH format [1].</w:t>
      </w:r>
    </w:p>
    <w:p w14:paraId="37261000" w14:textId="7AD6137A" w:rsidR="00054529" w:rsidRDefault="00FF50C3">
      <w:pPr>
        <w:pStyle w:val="ListParagraph"/>
        <w:numPr>
          <w:ilvl w:val="0"/>
          <w:numId w:val="11"/>
        </w:numPr>
        <w:rPr>
          <w:lang w:eastAsia="ko-KR"/>
        </w:rPr>
      </w:pPr>
      <w:r>
        <w:rPr>
          <w:lang w:eastAsia="ko-KR"/>
        </w:rPr>
        <w:t xml:space="preserve">Option 1: </w:t>
      </w:r>
      <w:r w:rsidR="00054529">
        <w:rPr>
          <w:lang w:eastAsia="ko-KR"/>
        </w:rPr>
        <w:t>Reuse legacy normal mode PRACH requirements. No new incremental requirements.</w:t>
      </w:r>
    </w:p>
    <w:p w14:paraId="4A409456" w14:textId="52EE9B9A" w:rsidR="00054529" w:rsidRDefault="00FF50C3">
      <w:pPr>
        <w:pStyle w:val="ListParagraph"/>
        <w:numPr>
          <w:ilvl w:val="0"/>
          <w:numId w:val="11"/>
        </w:numPr>
        <w:rPr>
          <w:lang w:eastAsia="ko-KR"/>
        </w:rPr>
      </w:pPr>
      <w:r>
        <w:rPr>
          <w:lang w:eastAsia="ko-KR"/>
        </w:rPr>
        <w:t xml:space="preserve">Option 2: </w:t>
      </w:r>
      <w:r w:rsidR="00054529">
        <w:rPr>
          <w:lang w:eastAsia="ko-KR"/>
        </w:rPr>
        <w:t>Define new dedicated requirements</w:t>
      </w:r>
    </w:p>
    <w:p w14:paraId="2A8773E5" w14:textId="77777777" w:rsidR="00054529" w:rsidRDefault="00054529">
      <w:pPr>
        <w:pStyle w:val="ListParagraph"/>
        <w:numPr>
          <w:ilvl w:val="1"/>
          <w:numId w:val="11"/>
        </w:numPr>
        <w:rPr>
          <w:lang w:eastAsia="ko-KR"/>
        </w:rPr>
      </w:pPr>
      <w:r>
        <w:rPr>
          <w:lang w:eastAsia="ko-KR"/>
        </w:rPr>
        <w:t>Consider f</w:t>
      </w:r>
      <w:r w:rsidRPr="002B1248">
        <w:rPr>
          <w:lang w:eastAsia="ko-KR"/>
        </w:rPr>
        <w:t>ormat 0, A2, B4 and C2</w:t>
      </w:r>
      <w:r>
        <w:rPr>
          <w:lang w:eastAsia="ko-KR"/>
        </w:rPr>
        <w:t xml:space="preserve"> as start point. </w:t>
      </w:r>
    </w:p>
    <w:p w14:paraId="2975EB10" w14:textId="77777777" w:rsidR="00054529" w:rsidRDefault="00054529">
      <w:pPr>
        <w:pStyle w:val="ListParagraph"/>
        <w:numPr>
          <w:ilvl w:val="1"/>
          <w:numId w:val="11"/>
        </w:numPr>
        <w:rPr>
          <w:lang w:eastAsia="ko-KR"/>
        </w:rPr>
      </w:pPr>
      <w:r w:rsidRPr="002B1248">
        <w:rPr>
          <w:lang w:eastAsia="ko-KR"/>
        </w:rPr>
        <w:t>Only consider long format 0 for PRACH</w:t>
      </w:r>
      <w:r>
        <w:rPr>
          <w:lang w:eastAsia="ko-KR"/>
        </w:rPr>
        <w:t>.</w:t>
      </w:r>
    </w:p>
    <w:p w14:paraId="2BC79A9B" w14:textId="662B986B" w:rsidR="00054529" w:rsidRDefault="00FF50C3">
      <w:pPr>
        <w:pStyle w:val="ListParagraph"/>
        <w:numPr>
          <w:ilvl w:val="0"/>
          <w:numId w:val="11"/>
        </w:numPr>
        <w:rPr>
          <w:lang w:eastAsia="ko-KR"/>
        </w:rPr>
      </w:pPr>
      <w:r>
        <w:rPr>
          <w:lang w:eastAsia="ko-KR"/>
        </w:rPr>
        <w:t xml:space="preserve">Option 3: </w:t>
      </w:r>
      <w:r w:rsidR="00054529">
        <w:rPr>
          <w:lang w:eastAsia="ko-KR"/>
        </w:rPr>
        <w:t>Reuse legacy normal mode PRACH requirements and define new incremental requirements</w:t>
      </w:r>
    </w:p>
    <w:p w14:paraId="23830553" w14:textId="77777777" w:rsidR="00054529" w:rsidRDefault="00054529">
      <w:pPr>
        <w:pStyle w:val="ListParagraph"/>
        <w:numPr>
          <w:ilvl w:val="1"/>
          <w:numId w:val="11"/>
        </w:numPr>
        <w:rPr>
          <w:lang w:eastAsia="ko-KR"/>
        </w:rPr>
      </w:pPr>
      <w:r>
        <w:rPr>
          <w:lang w:eastAsia="ko-KR"/>
        </w:rPr>
        <w:t xml:space="preserve">Consider </w:t>
      </w:r>
      <w:r w:rsidRPr="002B1248">
        <w:rPr>
          <w:lang w:eastAsia="ko-KR"/>
        </w:rPr>
        <w:t>format 0, 2, B4 and C2</w:t>
      </w:r>
      <w:r>
        <w:rPr>
          <w:lang w:eastAsia="ko-KR"/>
        </w:rPr>
        <w:t>.</w:t>
      </w:r>
    </w:p>
    <w:p w14:paraId="747012E5" w14:textId="77777777" w:rsidR="00054529" w:rsidRDefault="00054529">
      <w:pPr>
        <w:pStyle w:val="ListParagraph"/>
        <w:numPr>
          <w:ilvl w:val="1"/>
          <w:numId w:val="11"/>
        </w:numPr>
        <w:rPr>
          <w:lang w:eastAsia="ko-KR"/>
        </w:rPr>
      </w:pPr>
      <w:r>
        <w:rPr>
          <w:lang w:eastAsia="ko-KR"/>
        </w:rPr>
        <w:t>Consider format 0 with AWGN + 625Hz frequency shift</w:t>
      </w:r>
    </w:p>
    <w:p w14:paraId="0A91E1EB" w14:textId="77777777" w:rsidR="00054529" w:rsidRDefault="00054529" w:rsidP="00054529">
      <w:pPr>
        <w:pStyle w:val="ListParagraph"/>
        <w:ind w:left="1440"/>
        <w:rPr>
          <w:lang w:eastAsia="ko-KR"/>
        </w:rPr>
      </w:pPr>
    </w:p>
    <w:p w14:paraId="19949844" w14:textId="77777777" w:rsidR="00054529" w:rsidRDefault="00054529" w:rsidP="00054529">
      <w:pPr>
        <w:rPr>
          <w:lang w:eastAsia="ko-KR"/>
        </w:rPr>
      </w:pPr>
      <w:r>
        <w:rPr>
          <w:lang w:eastAsia="ko-KR"/>
        </w:rPr>
        <w:t xml:space="preserve">The channel model used in legacy normal PRACH requirements are AWGN + 0Hz and TDLC300-100 + 400Hz. Current agreement on frequency shift in ATG channel is 0.1ppm which is up to 500Hz in n79. If a BS passed legacy PRACH requirements, it should be enough to secure the performance with AWGN + 500Hz frequency shift. </w:t>
      </w:r>
    </w:p>
    <w:p w14:paraId="74A21C67" w14:textId="77777777" w:rsidR="00054529" w:rsidRDefault="00054529" w:rsidP="00054529">
      <w:pPr>
        <w:rPr>
          <w:lang w:eastAsia="ko-KR"/>
        </w:rPr>
      </w:pPr>
      <w:r>
        <w:rPr>
          <w:lang w:eastAsia="ko-KR"/>
        </w:rPr>
        <w:t xml:space="preserve">625Hz frequency shift is used in high-speed train PRACH format 0 requirement, but it is not suitable for ATG since the deployment and UE capability are different between two scenarios. </w:t>
      </w:r>
    </w:p>
    <w:p w14:paraId="0A288200" w14:textId="77777777" w:rsidR="00054529" w:rsidRDefault="00054529" w:rsidP="00054529">
      <w:pPr>
        <w:rPr>
          <w:lang w:eastAsia="ko-KR"/>
        </w:rPr>
      </w:pPr>
      <w:r>
        <w:rPr>
          <w:lang w:eastAsia="ko-KR"/>
        </w:rPr>
        <w:t xml:space="preserve">If taking legacy normal PRACH requirements as mandatory requirements, no need to define new dedicated requirements for same PRACH formats. Considering the timing and frequency pre-compensation by ATG UE and the good link budget, both long and short formats have possibility to be used in ATG network. Thus, no need to down selection on different formats. All legacy requirements could be referred, but the tests could be based on the manufacture declaration and applicability rule. </w:t>
      </w:r>
    </w:p>
    <w:p w14:paraId="4F0FE0BD" w14:textId="31F6D785" w:rsidR="00054529" w:rsidRDefault="00054529">
      <w:pPr>
        <w:pStyle w:val="Observation"/>
      </w:pPr>
      <w:bookmarkStart w:id="45" w:name="_Toc134705485"/>
      <w:r>
        <w:t>The channel models used in legacy normal PARCH requirements could be enough to cover ATG channel model AWGN + 0.1ppm frequency shift from demodulation perspective.</w:t>
      </w:r>
      <w:bookmarkEnd w:id="45"/>
    </w:p>
    <w:p w14:paraId="2F2D88FB" w14:textId="77777777" w:rsidR="00054529" w:rsidRDefault="00054529" w:rsidP="00054529">
      <w:pPr>
        <w:rPr>
          <w:lang w:eastAsia="ko-KR"/>
        </w:rPr>
      </w:pPr>
      <w:r>
        <w:rPr>
          <w:lang w:eastAsia="ko-KR"/>
        </w:rPr>
        <w:t xml:space="preserve">As format 2 which is introduced in NR NTN, the motivation of introduce this format is due to very long propagation distance (600km to over 35000km), low UE power (typical 23dBm for handheld UE) and less satellite antenna branch (1Rx/2Rx). Format 2 have the longest sequence length which could have highest correlation peak power to compensate the propagation loss. </w:t>
      </w:r>
    </w:p>
    <w:p w14:paraId="00ECC241" w14:textId="77777777" w:rsidR="00054529" w:rsidRDefault="00054529" w:rsidP="00054529">
      <w:pPr>
        <w:rPr>
          <w:lang w:eastAsia="ko-KR"/>
        </w:rPr>
      </w:pPr>
      <w:r>
        <w:rPr>
          <w:lang w:eastAsia="ko-KR"/>
        </w:rPr>
        <w:t xml:space="preserve">But in ATG deployment, the maximum distance is only up to 300km, ATG UE have higher output power (40~43dBm) with large antenna and ATG BS have large antenna gain. The link budget in ATG will be much better than NTN, so there is no strong motivation to introduce PRACH format 2 requirement in ATG. </w:t>
      </w:r>
    </w:p>
    <w:p w14:paraId="15E4EC84" w14:textId="633E7C74" w:rsidR="00054529" w:rsidRDefault="00054529">
      <w:pPr>
        <w:pStyle w:val="Observation"/>
      </w:pPr>
      <w:bookmarkStart w:id="46" w:name="_Toc134705486"/>
      <w:r>
        <w:t>There is no strong motivation to introduce PRACH format 2 requirement for ATG regarding much better link budget than NTN scenario.</w:t>
      </w:r>
      <w:bookmarkEnd w:id="46"/>
      <w:r>
        <w:t xml:space="preserve">   </w:t>
      </w:r>
    </w:p>
    <w:p w14:paraId="0A524093" w14:textId="77777777" w:rsidR="00054529" w:rsidRPr="00885527" w:rsidRDefault="00054529" w:rsidP="00054529">
      <w:pPr>
        <w:pStyle w:val="Proposal"/>
      </w:pPr>
      <w:bookmarkStart w:id="47" w:name="_Toc134705608"/>
      <w:r>
        <w:t xml:space="preserve">Proposal 16: </w:t>
      </w:r>
      <w:r>
        <w:tab/>
        <w:t xml:space="preserve">Take normal PRACH requirements in TS38.104 8.4.1 and 8.4.2.1 for 1-C/1-H, 11.4.1.1 and 11.4.2.2.2 for 1-O as mandatory requirements for ATG PRACH demodulation. </w:t>
      </w:r>
      <w:r>
        <w:rPr>
          <w:lang w:val="en-GB" w:eastAsia="en-US"/>
        </w:rPr>
        <w:t>No need to define incremental requirements.</w:t>
      </w:r>
      <w:bookmarkEnd w:id="47"/>
      <w:r>
        <w:rPr>
          <w:lang w:val="en-GB" w:eastAsia="en-US"/>
        </w:rPr>
        <w:t xml:space="preserve">  </w:t>
      </w:r>
    </w:p>
    <w:p w14:paraId="155DFBDB" w14:textId="410CBA34" w:rsidR="001D1F8A" w:rsidRPr="00C44A83" w:rsidRDefault="001D1F8A" w:rsidP="00753995">
      <w:pPr>
        <w:rPr>
          <w:rFonts w:ascii="Arial" w:hAnsi="Arial" w:cs="Arial"/>
          <w:sz w:val="20"/>
          <w:szCs w:val="20"/>
        </w:rPr>
      </w:pPr>
    </w:p>
    <w:p w14:paraId="26DF1C99" w14:textId="77777777" w:rsidR="00E77209" w:rsidRPr="004A659A" w:rsidRDefault="00E77209" w:rsidP="001521DE">
      <w:pPr>
        <w:pBdr>
          <w:bottom w:val="single" w:sz="4" w:space="1" w:color="auto"/>
        </w:pBdr>
        <w:rPr>
          <w:rFonts w:ascii="Arial" w:hAnsi="Arial" w:cs="Arial"/>
        </w:rPr>
      </w:pPr>
    </w:p>
    <w:p w14:paraId="25E5A64F" w14:textId="796D34AB" w:rsidR="001521DE" w:rsidRPr="004A659A" w:rsidRDefault="006A5A4A" w:rsidP="00CB7875">
      <w:pPr>
        <w:pStyle w:val="Heading1"/>
        <w:keepLines w:val="0"/>
        <w:numPr>
          <w:ilvl w:val="0"/>
          <w:numId w:val="4"/>
        </w:numPr>
        <w:pBdr>
          <w:top w:val="none" w:sz="0" w:space="0" w:color="auto"/>
        </w:pBdr>
        <w:spacing w:before="0" w:after="240"/>
        <w:ind w:right="284" w:hanging="720"/>
      </w:pPr>
      <w:r w:rsidRPr="004A659A">
        <w:t>Conclusions</w:t>
      </w:r>
    </w:p>
    <w:p w14:paraId="7E749E75" w14:textId="77777777" w:rsidR="0028398A" w:rsidRPr="00C44A83" w:rsidRDefault="00D436A3"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 xml:space="preserve"> </w:t>
      </w:r>
      <w:r w:rsidR="0028398A" w:rsidRPr="00C44A83">
        <w:rPr>
          <w:rFonts w:ascii="Arial" w:eastAsiaTheme="minorHAnsi" w:hAnsi="Arial" w:cstheme="minorBidi"/>
          <w:szCs w:val="22"/>
          <w:lang w:val="en-US" w:eastAsia="zh-CN"/>
        </w:rPr>
        <w:t xml:space="preserve">In the previous sections we made the following observations: </w:t>
      </w:r>
    </w:p>
    <w:p w14:paraId="6AE4CC1B" w14:textId="4ADF0963" w:rsidR="00AC1F2A"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34705483" w:history="1">
        <w:r w:rsidR="00AC1F2A" w:rsidRPr="00653359">
          <w:rPr>
            <w:rStyle w:val="Hyperlink"/>
            <w:noProof/>
          </w:rPr>
          <w:t>Observation 1</w:t>
        </w:r>
        <w:r w:rsidR="00AC1F2A">
          <w:rPr>
            <w:rFonts w:asciiTheme="minorHAnsi" w:eastAsiaTheme="minorEastAsia" w:hAnsiTheme="minorHAnsi"/>
            <w:b w:val="0"/>
            <w:noProof/>
            <w:sz w:val="22"/>
          </w:rPr>
          <w:tab/>
        </w:r>
        <w:r w:rsidR="00AC1F2A" w:rsidRPr="00653359">
          <w:rPr>
            <w:rStyle w:val="Hyperlink"/>
            <w:noProof/>
          </w:rPr>
          <w:t>Only 2 layers transmission is defined for existing 2Tx PUSCH demodulation requirements.</w:t>
        </w:r>
      </w:hyperlink>
    </w:p>
    <w:p w14:paraId="667717F9" w14:textId="3808EAC1" w:rsidR="00AC1F2A" w:rsidRDefault="00000000">
      <w:pPr>
        <w:pStyle w:val="TableofFigures"/>
        <w:tabs>
          <w:tab w:val="right" w:leader="dot" w:pos="9350"/>
        </w:tabs>
        <w:rPr>
          <w:rFonts w:asciiTheme="minorHAnsi" w:eastAsiaTheme="minorEastAsia" w:hAnsiTheme="minorHAnsi"/>
          <w:b w:val="0"/>
          <w:noProof/>
          <w:sz w:val="22"/>
        </w:rPr>
      </w:pPr>
      <w:hyperlink w:anchor="_Toc134705484" w:history="1">
        <w:r w:rsidR="00AC1F2A" w:rsidRPr="00653359">
          <w:rPr>
            <w:rStyle w:val="Hyperlink"/>
            <w:noProof/>
            <w:lang w:eastAsia="en-US"/>
          </w:rPr>
          <w:t>Observation 2</w:t>
        </w:r>
        <w:r w:rsidR="00AC1F2A">
          <w:rPr>
            <w:rFonts w:asciiTheme="minorHAnsi" w:eastAsiaTheme="minorEastAsia" w:hAnsiTheme="minorHAnsi"/>
            <w:b w:val="0"/>
            <w:noProof/>
            <w:sz w:val="22"/>
          </w:rPr>
          <w:tab/>
        </w:r>
        <w:r w:rsidR="00AC1F2A" w:rsidRPr="00653359">
          <w:rPr>
            <w:rStyle w:val="Hyperlink"/>
            <w:noProof/>
            <w:lang w:val="en-GB"/>
          </w:rPr>
          <w:t>Demodulation of MsgA in 2-step RA is the same as normal PUSCH regarding to timing pre-compensation by ATG UE.</w:t>
        </w:r>
      </w:hyperlink>
    </w:p>
    <w:p w14:paraId="01DFA884" w14:textId="534A10BF" w:rsidR="00AC1F2A" w:rsidRDefault="00000000">
      <w:pPr>
        <w:pStyle w:val="TableofFigures"/>
        <w:tabs>
          <w:tab w:val="right" w:leader="dot" w:pos="9350"/>
        </w:tabs>
        <w:rPr>
          <w:rFonts w:asciiTheme="minorHAnsi" w:eastAsiaTheme="minorEastAsia" w:hAnsiTheme="minorHAnsi"/>
          <w:b w:val="0"/>
          <w:noProof/>
          <w:sz w:val="22"/>
        </w:rPr>
      </w:pPr>
      <w:hyperlink w:anchor="_Toc134705485" w:history="1">
        <w:r w:rsidR="00AC1F2A" w:rsidRPr="00653359">
          <w:rPr>
            <w:rStyle w:val="Hyperlink"/>
            <w:noProof/>
          </w:rPr>
          <w:t>Observation 3</w:t>
        </w:r>
        <w:r w:rsidR="00AC1F2A">
          <w:rPr>
            <w:rFonts w:asciiTheme="minorHAnsi" w:eastAsiaTheme="minorEastAsia" w:hAnsiTheme="minorHAnsi"/>
            <w:b w:val="0"/>
            <w:noProof/>
            <w:sz w:val="22"/>
          </w:rPr>
          <w:tab/>
        </w:r>
        <w:r w:rsidR="00AC1F2A" w:rsidRPr="00653359">
          <w:rPr>
            <w:rStyle w:val="Hyperlink"/>
            <w:noProof/>
          </w:rPr>
          <w:t>The channel models used in legacy normal PARCH requirements could be enough to cover ATG channel model AWGN + 0.1ppm frequency shift from demodulation perspective.</w:t>
        </w:r>
      </w:hyperlink>
    </w:p>
    <w:p w14:paraId="7C50897F" w14:textId="267FEBCF" w:rsidR="00AC1F2A" w:rsidRDefault="00000000">
      <w:pPr>
        <w:pStyle w:val="TableofFigures"/>
        <w:tabs>
          <w:tab w:val="right" w:leader="dot" w:pos="9350"/>
        </w:tabs>
        <w:rPr>
          <w:rFonts w:asciiTheme="minorHAnsi" w:eastAsiaTheme="minorEastAsia" w:hAnsiTheme="minorHAnsi"/>
          <w:b w:val="0"/>
          <w:noProof/>
          <w:sz w:val="22"/>
        </w:rPr>
      </w:pPr>
      <w:hyperlink w:anchor="_Toc134705486" w:history="1">
        <w:r w:rsidR="00AC1F2A" w:rsidRPr="00653359">
          <w:rPr>
            <w:rStyle w:val="Hyperlink"/>
            <w:noProof/>
          </w:rPr>
          <w:t>Observation 4</w:t>
        </w:r>
        <w:r w:rsidR="00AC1F2A">
          <w:rPr>
            <w:rFonts w:asciiTheme="minorHAnsi" w:eastAsiaTheme="minorEastAsia" w:hAnsiTheme="minorHAnsi"/>
            <w:b w:val="0"/>
            <w:noProof/>
            <w:sz w:val="22"/>
          </w:rPr>
          <w:tab/>
        </w:r>
        <w:r w:rsidR="00AC1F2A" w:rsidRPr="00653359">
          <w:rPr>
            <w:rStyle w:val="Hyperlink"/>
            <w:noProof/>
          </w:rPr>
          <w:t>There is no strong motivation to introduce PRACH format 2 requirement for ATG regarding much better link budget than NTN scenario.</w:t>
        </w:r>
      </w:hyperlink>
    </w:p>
    <w:p w14:paraId="5C166ED4" w14:textId="38B7BA29" w:rsidR="0028398A" w:rsidRDefault="0028398A" w:rsidP="0028398A">
      <w:pPr>
        <w:pStyle w:val="BodyText"/>
        <w:rPr>
          <w:b/>
          <w:bCs/>
        </w:rPr>
      </w:pPr>
      <w:r>
        <w:rPr>
          <w:b/>
          <w:bCs/>
        </w:rPr>
        <w:fldChar w:fldCharType="end"/>
      </w:r>
    </w:p>
    <w:p w14:paraId="63A6B4EC" w14:textId="77777777" w:rsidR="0028398A" w:rsidRPr="00C44A83" w:rsidRDefault="0028398A" w:rsidP="00C44A83">
      <w:pPr>
        <w:pStyle w:val="BodyText"/>
        <w:spacing w:line="259" w:lineRule="auto"/>
        <w:jc w:val="both"/>
        <w:rPr>
          <w:rFonts w:ascii="Arial" w:eastAsiaTheme="minorHAnsi" w:hAnsi="Arial" w:cstheme="minorBidi"/>
          <w:szCs w:val="22"/>
          <w:lang w:val="en-US" w:eastAsia="zh-CN"/>
        </w:rPr>
      </w:pPr>
      <w:r w:rsidRPr="00C44A83">
        <w:rPr>
          <w:rFonts w:ascii="Arial" w:eastAsiaTheme="minorHAnsi" w:hAnsi="Arial" w:cstheme="minorBidi"/>
          <w:szCs w:val="22"/>
          <w:lang w:val="en-US" w:eastAsia="zh-CN"/>
        </w:rPr>
        <w:t>Based on the discussion in the previous sections we propose the following:</w:t>
      </w:r>
    </w:p>
    <w:p w14:paraId="59776EAF" w14:textId="6BF874A8" w:rsidR="00AE18BF" w:rsidRDefault="0028398A">
      <w:pPr>
        <w:pStyle w:val="TableofFigures"/>
        <w:tabs>
          <w:tab w:val="right" w:leader="dot" w:pos="9350"/>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34705568" w:history="1">
        <w:r w:rsidR="00AE18BF" w:rsidRPr="00B824E6">
          <w:rPr>
            <w:rStyle w:val="Hyperlink"/>
            <w:noProof/>
            <w:lang w:val="en-GB" w:eastAsia="en-US"/>
          </w:rPr>
          <w:t>Proposal 1:</w:t>
        </w:r>
        <w:r w:rsidR="00AE18BF">
          <w:rPr>
            <w:rFonts w:asciiTheme="minorHAnsi" w:eastAsiaTheme="minorEastAsia" w:hAnsiTheme="minorHAnsi"/>
            <w:b w:val="0"/>
            <w:noProof/>
            <w:sz w:val="22"/>
          </w:rPr>
          <w:tab/>
        </w:r>
        <w:r w:rsidR="00AE18BF" w:rsidRPr="00B824E6">
          <w:rPr>
            <w:rStyle w:val="Hyperlink"/>
            <w:noProof/>
            <w:lang w:val="en-GB" w:eastAsia="en-US"/>
          </w:rPr>
          <w:t>Use separate section to capture ATG demodulation requirements. If legacy requirements will be reused, corresponding referring statement could be captured in the section.</w:t>
        </w:r>
      </w:hyperlink>
    </w:p>
    <w:p w14:paraId="55DE1613" w14:textId="60AA0FF1" w:rsidR="00AE18BF" w:rsidRDefault="00000000">
      <w:pPr>
        <w:pStyle w:val="TableofFigures"/>
        <w:tabs>
          <w:tab w:val="right" w:leader="dot" w:pos="9350"/>
        </w:tabs>
        <w:rPr>
          <w:rFonts w:asciiTheme="minorHAnsi" w:eastAsiaTheme="minorEastAsia" w:hAnsiTheme="minorHAnsi"/>
          <w:b w:val="0"/>
          <w:noProof/>
          <w:sz w:val="22"/>
        </w:rPr>
      </w:pPr>
      <w:hyperlink w:anchor="_Toc134705569" w:history="1">
        <w:r w:rsidR="00AE18BF" w:rsidRPr="00B824E6">
          <w:rPr>
            <w:rStyle w:val="Hyperlink"/>
            <w:noProof/>
            <w:lang w:val="en-GB" w:eastAsia="en-US"/>
          </w:rPr>
          <w:t>Proposal 2:</w:t>
        </w:r>
        <w:r w:rsidR="00AE18BF">
          <w:rPr>
            <w:rFonts w:asciiTheme="minorHAnsi" w:eastAsiaTheme="minorEastAsia" w:hAnsiTheme="minorHAnsi"/>
            <w:b w:val="0"/>
            <w:noProof/>
            <w:sz w:val="22"/>
          </w:rPr>
          <w:tab/>
        </w:r>
        <w:r w:rsidR="00AE18BF" w:rsidRPr="00B824E6">
          <w:rPr>
            <w:rStyle w:val="Hyperlink"/>
            <w:noProof/>
            <w:lang w:val="en-GB"/>
          </w:rPr>
          <w:t>Select existing PUSCH demodulation requirements as mandatory requirements for ATG BS demodulation. The necessary of new incremental requirements should be checked case by case.</w:t>
        </w:r>
      </w:hyperlink>
    </w:p>
    <w:p w14:paraId="4401C353" w14:textId="65C91D3F" w:rsidR="00AE18BF" w:rsidRDefault="00000000">
      <w:pPr>
        <w:pStyle w:val="TableofFigures"/>
        <w:tabs>
          <w:tab w:val="right" w:leader="dot" w:pos="9350"/>
        </w:tabs>
        <w:rPr>
          <w:rFonts w:asciiTheme="minorHAnsi" w:eastAsiaTheme="minorEastAsia" w:hAnsiTheme="minorHAnsi"/>
          <w:b w:val="0"/>
          <w:noProof/>
          <w:sz w:val="22"/>
        </w:rPr>
      </w:pPr>
      <w:hyperlink w:anchor="_Toc134705570" w:history="1">
        <w:r w:rsidR="00AE18BF" w:rsidRPr="00B824E6">
          <w:rPr>
            <w:rStyle w:val="Hyperlink"/>
            <w:noProof/>
            <w:lang w:val="en-GB"/>
          </w:rPr>
          <w:t xml:space="preserve">Proposal 3: </w:t>
        </w:r>
        <w:r w:rsidR="00AE18BF">
          <w:rPr>
            <w:rFonts w:asciiTheme="minorHAnsi" w:eastAsiaTheme="minorEastAsia" w:hAnsiTheme="minorHAnsi"/>
            <w:b w:val="0"/>
            <w:noProof/>
            <w:sz w:val="22"/>
          </w:rPr>
          <w:tab/>
        </w:r>
        <w:r w:rsidR="00AE18BF" w:rsidRPr="00B824E6">
          <w:rPr>
            <w:rStyle w:val="Hyperlink"/>
            <w:noProof/>
            <w:lang w:val="en-GB"/>
          </w:rPr>
          <w:t>If new TDD pattern is agreed to be introduced, only apply it to incremental requirements.</w:t>
        </w:r>
      </w:hyperlink>
    </w:p>
    <w:p w14:paraId="12AF1AA0" w14:textId="4BEFBCD3" w:rsidR="00AE18BF" w:rsidRDefault="00000000">
      <w:pPr>
        <w:pStyle w:val="TableofFigures"/>
        <w:tabs>
          <w:tab w:val="right" w:leader="dot" w:pos="9350"/>
        </w:tabs>
        <w:rPr>
          <w:rFonts w:asciiTheme="minorHAnsi" w:eastAsiaTheme="minorEastAsia" w:hAnsiTheme="minorHAnsi"/>
          <w:b w:val="0"/>
          <w:noProof/>
          <w:sz w:val="22"/>
        </w:rPr>
      </w:pPr>
      <w:hyperlink w:anchor="_Toc134705571" w:history="1">
        <w:r w:rsidR="00AE18BF" w:rsidRPr="00B824E6">
          <w:rPr>
            <w:rStyle w:val="Hyperlink"/>
            <w:noProof/>
            <w:lang w:eastAsia="en-US"/>
          </w:rPr>
          <w:t xml:space="preserve">Proposal 4: </w:t>
        </w:r>
        <w:r w:rsidR="00AE18BF">
          <w:rPr>
            <w:rFonts w:asciiTheme="minorHAnsi" w:eastAsiaTheme="minorEastAsia" w:hAnsiTheme="minorHAnsi"/>
            <w:b w:val="0"/>
            <w:noProof/>
            <w:sz w:val="22"/>
          </w:rPr>
          <w:tab/>
        </w:r>
        <w:r w:rsidR="00AE18BF" w:rsidRPr="00B824E6">
          <w:rPr>
            <w:rStyle w:val="Hyperlink"/>
            <w:noProof/>
            <w:lang w:eastAsia="en-US"/>
          </w:rPr>
          <w:t>Only consider CP-OFDM waveform for ATG PUSCH demodulation requirements.</w:t>
        </w:r>
      </w:hyperlink>
    </w:p>
    <w:p w14:paraId="629D2CF0" w14:textId="765FD8F5" w:rsidR="00AE18BF" w:rsidRDefault="00000000">
      <w:pPr>
        <w:pStyle w:val="TableofFigures"/>
        <w:tabs>
          <w:tab w:val="right" w:leader="dot" w:pos="9350"/>
        </w:tabs>
        <w:rPr>
          <w:rFonts w:asciiTheme="minorHAnsi" w:eastAsiaTheme="minorEastAsia" w:hAnsiTheme="minorHAnsi"/>
          <w:b w:val="0"/>
          <w:noProof/>
          <w:sz w:val="22"/>
        </w:rPr>
      </w:pPr>
      <w:hyperlink w:anchor="_Toc134705572" w:history="1">
        <w:r w:rsidR="00AE18BF" w:rsidRPr="00B824E6">
          <w:rPr>
            <w:rStyle w:val="Hyperlink"/>
            <w:noProof/>
            <w:lang w:eastAsia="en-US"/>
          </w:rPr>
          <w:t xml:space="preserve">Proposal 5: </w:t>
        </w:r>
        <w:r w:rsidR="00AE18BF">
          <w:rPr>
            <w:rFonts w:asciiTheme="minorHAnsi" w:eastAsiaTheme="minorEastAsia" w:hAnsiTheme="minorHAnsi"/>
            <w:b w:val="0"/>
            <w:noProof/>
            <w:sz w:val="22"/>
          </w:rPr>
          <w:tab/>
        </w:r>
        <w:r w:rsidR="00AE18BF" w:rsidRPr="00B824E6">
          <w:rPr>
            <w:rStyle w:val="Hyperlink"/>
            <w:noProof/>
            <w:lang w:eastAsia="en-US"/>
          </w:rPr>
          <w:t xml:space="preserve">Legacy requirements for 1Tx with 2/4/8 Rx for 1-C/1-H and 1Tx with 2Rx for 1-O in TS38.104 </w:t>
        </w:r>
        <w:r w:rsidR="00AE18BF" w:rsidRPr="00B824E6">
          <w:rPr>
            <w:rStyle w:val="Hyperlink"/>
            <w:noProof/>
          </w:rPr>
          <w:t>8.2.1 and 11.2.1.1 can be applied for ATG PUSCH demodulation.</w:t>
        </w:r>
      </w:hyperlink>
    </w:p>
    <w:p w14:paraId="42D1D199" w14:textId="38C798D9" w:rsidR="00AE18BF" w:rsidRDefault="00000000">
      <w:pPr>
        <w:pStyle w:val="TableofFigures"/>
        <w:tabs>
          <w:tab w:val="right" w:leader="dot" w:pos="9350"/>
        </w:tabs>
        <w:rPr>
          <w:rFonts w:asciiTheme="minorHAnsi" w:eastAsiaTheme="minorEastAsia" w:hAnsiTheme="minorHAnsi"/>
          <w:b w:val="0"/>
          <w:noProof/>
          <w:sz w:val="22"/>
        </w:rPr>
      </w:pPr>
      <w:hyperlink w:anchor="_Toc134705573" w:history="1">
        <w:r w:rsidR="00AE18BF" w:rsidRPr="00B824E6">
          <w:rPr>
            <w:rStyle w:val="Hyperlink"/>
            <w:noProof/>
          </w:rPr>
          <w:t xml:space="preserve">Proposal 6: </w:t>
        </w:r>
        <w:r w:rsidR="00AE18BF">
          <w:rPr>
            <w:rFonts w:asciiTheme="minorHAnsi" w:eastAsiaTheme="minorEastAsia" w:hAnsiTheme="minorHAnsi"/>
            <w:b w:val="0"/>
            <w:noProof/>
            <w:sz w:val="22"/>
          </w:rPr>
          <w:tab/>
        </w:r>
        <w:r w:rsidR="00AE18BF" w:rsidRPr="00B824E6">
          <w:rPr>
            <w:rStyle w:val="Hyperlink"/>
            <w:noProof/>
          </w:rPr>
          <w:t>If new incremental requirements will be introduced, only 1Tx with 2Rx requirement could be introduced.</w:t>
        </w:r>
      </w:hyperlink>
    </w:p>
    <w:p w14:paraId="0662AF54" w14:textId="0BD51512" w:rsidR="00AE18BF" w:rsidRDefault="00000000">
      <w:pPr>
        <w:pStyle w:val="TableofFigures"/>
        <w:tabs>
          <w:tab w:val="right" w:leader="dot" w:pos="9350"/>
        </w:tabs>
        <w:rPr>
          <w:rFonts w:asciiTheme="minorHAnsi" w:eastAsiaTheme="minorEastAsia" w:hAnsiTheme="minorHAnsi"/>
          <w:b w:val="0"/>
          <w:noProof/>
          <w:sz w:val="22"/>
        </w:rPr>
      </w:pPr>
      <w:hyperlink w:anchor="_Toc134705574" w:history="1">
        <w:r w:rsidR="00AE18BF" w:rsidRPr="00B824E6">
          <w:rPr>
            <w:rStyle w:val="Hyperlink"/>
            <w:noProof/>
          </w:rPr>
          <w:t xml:space="preserve">Proposal 7: </w:t>
        </w:r>
        <w:r w:rsidR="00AE18BF">
          <w:rPr>
            <w:rFonts w:asciiTheme="minorHAnsi" w:eastAsiaTheme="minorEastAsia" w:hAnsiTheme="minorHAnsi"/>
            <w:b w:val="0"/>
            <w:noProof/>
            <w:sz w:val="22"/>
          </w:rPr>
          <w:tab/>
        </w:r>
        <w:r w:rsidR="00AE18BF" w:rsidRPr="00B824E6">
          <w:rPr>
            <w:rStyle w:val="Hyperlink"/>
            <w:noProof/>
          </w:rPr>
          <w:t>Legacy requirements for 16QAM, 64QAM and 256QAM</w:t>
        </w:r>
        <w:r w:rsidR="00AE18BF" w:rsidRPr="00B824E6">
          <w:rPr>
            <w:rStyle w:val="Hyperlink"/>
            <w:noProof/>
            <w:lang w:eastAsia="en-US"/>
          </w:rPr>
          <w:t xml:space="preserve"> in TS38.104 </w:t>
        </w:r>
        <w:r w:rsidR="00AE18BF" w:rsidRPr="00B824E6">
          <w:rPr>
            <w:rStyle w:val="Hyperlink"/>
            <w:noProof/>
          </w:rPr>
          <w:t>8.2.1 and 11.2.1.1 can be applied for ATG PUSCH demodulation.</w:t>
        </w:r>
      </w:hyperlink>
    </w:p>
    <w:p w14:paraId="12ECEDB4" w14:textId="7CA6AC7F" w:rsidR="00AE18BF" w:rsidRDefault="00000000">
      <w:pPr>
        <w:pStyle w:val="TableofFigures"/>
        <w:tabs>
          <w:tab w:val="right" w:leader="dot" w:pos="9350"/>
        </w:tabs>
        <w:rPr>
          <w:rFonts w:asciiTheme="minorHAnsi" w:eastAsiaTheme="minorEastAsia" w:hAnsiTheme="minorHAnsi"/>
          <w:b w:val="0"/>
          <w:noProof/>
          <w:sz w:val="22"/>
        </w:rPr>
      </w:pPr>
      <w:hyperlink w:anchor="_Toc134705575" w:history="1">
        <w:r w:rsidR="00AE18BF" w:rsidRPr="00B824E6">
          <w:rPr>
            <w:rStyle w:val="Hyperlink"/>
            <w:noProof/>
          </w:rPr>
          <w:t xml:space="preserve">Proposal 8: </w:t>
        </w:r>
        <w:r w:rsidR="00AE18BF">
          <w:rPr>
            <w:rFonts w:asciiTheme="minorHAnsi" w:eastAsiaTheme="minorEastAsia" w:hAnsiTheme="minorHAnsi"/>
            <w:b w:val="0"/>
            <w:noProof/>
            <w:sz w:val="22"/>
          </w:rPr>
          <w:tab/>
        </w:r>
        <w:r w:rsidR="00AE18BF" w:rsidRPr="00B824E6">
          <w:rPr>
            <w:rStyle w:val="Hyperlink"/>
            <w:noProof/>
          </w:rPr>
          <w:t>If new incremental requirements will be introduced, only higher MCS than legacy requirement could be introduced, for example 64QAM MCS28 and/or 256QAM MCS22 (if 256QAM is agreed for ATG requirement).</w:t>
        </w:r>
      </w:hyperlink>
    </w:p>
    <w:p w14:paraId="2667D11C" w14:textId="74504B99" w:rsidR="00AE18BF" w:rsidRDefault="00000000">
      <w:pPr>
        <w:pStyle w:val="TableofFigures"/>
        <w:tabs>
          <w:tab w:val="right" w:leader="dot" w:pos="9350"/>
        </w:tabs>
        <w:rPr>
          <w:rFonts w:asciiTheme="minorHAnsi" w:eastAsiaTheme="minorEastAsia" w:hAnsiTheme="minorHAnsi"/>
          <w:b w:val="0"/>
          <w:noProof/>
          <w:sz w:val="22"/>
        </w:rPr>
      </w:pPr>
      <w:hyperlink w:anchor="_Toc134705576" w:history="1">
        <w:r w:rsidR="00AE18BF" w:rsidRPr="00B824E6">
          <w:rPr>
            <w:rStyle w:val="Hyperlink"/>
            <w:noProof/>
            <w:lang w:eastAsia="en-US"/>
          </w:rPr>
          <w:t xml:space="preserve">Proposal 9: </w:t>
        </w:r>
        <w:r w:rsidR="00AE18BF">
          <w:rPr>
            <w:rFonts w:asciiTheme="minorHAnsi" w:eastAsiaTheme="minorEastAsia" w:hAnsiTheme="minorHAnsi"/>
            <w:b w:val="0"/>
            <w:noProof/>
            <w:sz w:val="22"/>
          </w:rPr>
          <w:tab/>
        </w:r>
        <w:r w:rsidR="00AE18BF" w:rsidRPr="00B824E6">
          <w:rPr>
            <w:rStyle w:val="Hyperlink"/>
            <w:noProof/>
            <w:lang w:eastAsia="en-US"/>
          </w:rPr>
          <w:t xml:space="preserve">Reuse all channel bandwidth requirements in TS38.104 </w:t>
        </w:r>
        <w:r w:rsidR="00AE18BF" w:rsidRPr="00B824E6">
          <w:rPr>
            <w:rStyle w:val="Hyperlink"/>
            <w:noProof/>
          </w:rPr>
          <w:t>8.2.1 and 11.2.1.1 for ATG PUSCH demodulation</w:t>
        </w:r>
        <w:r w:rsidR="00AE18BF" w:rsidRPr="00B824E6">
          <w:rPr>
            <w:rStyle w:val="Hyperlink"/>
            <w:noProof/>
            <w:lang w:eastAsia="en-US"/>
          </w:rPr>
          <w:t>.</w:t>
        </w:r>
      </w:hyperlink>
    </w:p>
    <w:p w14:paraId="77CDD3EB" w14:textId="59042D0B" w:rsidR="00AE18BF" w:rsidRDefault="00000000">
      <w:pPr>
        <w:pStyle w:val="TableofFigures"/>
        <w:tabs>
          <w:tab w:val="right" w:leader="dot" w:pos="9350"/>
        </w:tabs>
        <w:rPr>
          <w:rFonts w:asciiTheme="minorHAnsi" w:eastAsiaTheme="minorEastAsia" w:hAnsiTheme="minorHAnsi"/>
          <w:b w:val="0"/>
          <w:noProof/>
          <w:sz w:val="22"/>
        </w:rPr>
      </w:pPr>
      <w:hyperlink w:anchor="_Toc134705577" w:history="1">
        <w:r w:rsidR="00AE18BF" w:rsidRPr="00B824E6">
          <w:rPr>
            <w:rStyle w:val="Hyperlink"/>
            <w:noProof/>
            <w:lang w:eastAsia="en-US"/>
          </w:rPr>
          <w:t xml:space="preserve">Proposal 10: </w:t>
        </w:r>
        <w:r w:rsidR="00AE18BF">
          <w:rPr>
            <w:rFonts w:asciiTheme="minorHAnsi" w:eastAsiaTheme="minorEastAsia" w:hAnsiTheme="minorHAnsi"/>
            <w:b w:val="0"/>
            <w:noProof/>
            <w:sz w:val="22"/>
          </w:rPr>
          <w:tab/>
        </w:r>
        <w:r w:rsidR="00AE18BF" w:rsidRPr="00B824E6">
          <w:rPr>
            <w:rStyle w:val="Hyperlink"/>
            <w:noProof/>
          </w:rPr>
          <w:t>If new incremental requirements will be introduced, only minimum channel bandwidth per SCS can be considered for ATG PUSCH demodulation.</w:t>
        </w:r>
      </w:hyperlink>
    </w:p>
    <w:p w14:paraId="2E47D9C8" w14:textId="235DF4D2"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578" w:history="1">
        <w:r w:rsidR="00AE18BF" w:rsidRPr="00B824E6">
          <w:rPr>
            <w:rStyle w:val="Hyperlink"/>
            <w:rFonts w:ascii="Symbol" w:hAnsi="Symbol"/>
            <w:noProof/>
            <w:lang w:eastAsia="en-US"/>
          </w:rPr>
          <w:t></w:t>
        </w:r>
        <w:r w:rsidR="00AE18BF">
          <w:rPr>
            <w:rFonts w:asciiTheme="minorHAnsi" w:eastAsiaTheme="minorEastAsia" w:hAnsiTheme="minorHAnsi"/>
            <w:b w:val="0"/>
            <w:noProof/>
            <w:sz w:val="22"/>
          </w:rPr>
          <w:tab/>
        </w:r>
        <w:r w:rsidR="00AE18BF" w:rsidRPr="00B824E6">
          <w:rPr>
            <w:rStyle w:val="Hyperlink"/>
            <w:noProof/>
            <w:lang w:eastAsia="en-US"/>
          </w:rPr>
          <w:t>15kHz SCS: 5MHz</w:t>
        </w:r>
      </w:hyperlink>
    </w:p>
    <w:p w14:paraId="157A876E" w14:textId="396EA21F"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579" w:history="1">
        <w:r w:rsidR="00AE18BF" w:rsidRPr="00B824E6">
          <w:rPr>
            <w:rStyle w:val="Hyperlink"/>
            <w:rFonts w:ascii="Symbol" w:hAnsi="Symbol"/>
            <w:noProof/>
            <w:lang w:eastAsia="en-US"/>
          </w:rPr>
          <w:t></w:t>
        </w:r>
        <w:r w:rsidR="00AE18BF">
          <w:rPr>
            <w:rFonts w:asciiTheme="minorHAnsi" w:eastAsiaTheme="minorEastAsia" w:hAnsiTheme="minorHAnsi"/>
            <w:b w:val="0"/>
            <w:noProof/>
            <w:sz w:val="22"/>
          </w:rPr>
          <w:tab/>
        </w:r>
        <w:r w:rsidR="00AE18BF" w:rsidRPr="00B824E6">
          <w:rPr>
            <w:rStyle w:val="Hyperlink"/>
            <w:noProof/>
            <w:lang w:eastAsia="en-US"/>
          </w:rPr>
          <w:t>30kHz SCS: 10MHz</w:t>
        </w:r>
      </w:hyperlink>
    </w:p>
    <w:p w14:paraId="18AA3C2A" w14:textId="2C752F5A" w:rsidR="00AE18BF" w:rsidRDefault="00000000">
      <w:pPr>
        <w:pStyle w:val="TableofFigures"/>
        <w:tabs>
          <w:tab w:val="right" w:leader="dot" w:pos="9350"/>
        </w:tabs>
        <w:rPr>
          <w:rFonts w:asciiTheme="minorHAnsi" w:eastAsiaTheme="minorEastAsia" w:hAnsiTheme="minorHAnsi"/>
          <w:b w:val="0"/>
          <w:noProof/>
          <w:sz w:val="22"/>
        </w:rPr>
      </w:pPr>
      <w:hyperlink w:anchor="_Toc134705580" w:history="1">
        <w:r w:rsidR="00AE18BF" w:rsidRPr="00B824E6">
          <w:rPr>
            <w:rStyle w:val="Hyperlink"/>
            <w:noProof/>
          </w:rPr>
          <w:t xml:space="preserve">Proposal 11: </w:t>
        </w:r>
        <w:r w:rsidR="00AE18BF">
          <w:rPr>
            <w:rFonts w:asciiTheme="minorHAnsi" w:eastAsiaTheme="minorEastAsia" w:hAnsiTheme="minorHAnsi"/>
            <w:b w:val="0"/>
            <w:noProof/>
            <w:sz w:val="22"/>
          </w:rPr>
          <w:tab/>
        </w:r>
        <w:r w:rsidR="00AE18BF" w:rsidRPr="00B824E6">
          <w:rPr>
            <w:rStyle w:val="Hyperlink"/>
            <w:noProof/>
            <w:lang w:eastAsia="en-US"/>
          </w:rPr>
          <w:t xml:space="preserve">Reuse 30% throughput requirements in TS38.104 </w:t>
        </w:r>
        <w:r w:rsidR="00AE18BF" w:rsidRPr="00B824E6">
          <w:rPr>
            <w:rStyle w:val="Hyperlink"/>
            <w:noProof/>
          </w:rPr>
          <w:t>8.2.1 and 11.2.1.1 for ATG PUSCH demodulation</w:t>
        </w:r>
        <w:r w:rsidR="00AE18BF" w:rsidRPr="00B824E6">
          <w:rPr>
            <w:rStyle w:val="Hyperlink"/>
            <w:noProof/>
            <w:lang w:eastAsia="en-US"/>
          </w:rPr>
          <w:t>.</w:t>
        </w:r>
      </w:hyperlink>
    </w:p>
    <w:p w14:paraId="55D2C962" w14:textId="574B740A" w:rsidR="00AE18BF" w:rsidRDefault="00000000">
      <w:pPr>
        <w:pStyle w:val="TableofFigures"/>
        <w:tabs>
          <w:tab w:val="right" w:leader="dot" w:pos="9350"/>
        </w:tabs>
        <w:rPr>
          <w:rFonts w:asciiTheme="minorHAnsi" w:eastAsiaTheme="minorEastAsia" w:hAnsiTheme="minorHAnsi"/>
          <w:b w:val="0"/>
          <w:noProof/>
          <w:sz w:val="22"/>
        </w:rPr>
      </w:pPr>
      <w:hyperlink w:anchor="_Toc134705581" w:history="1">
        <w:r w:rsidR="00AE18BF" w:rsidRPr="00B824E6">
          <w:rPr>
            <w:rStyle w:val="Hyperlink"/>
            <w:noProof/>
          </w:rPr>
          <w:t xml:space="preserve">Proposal 12: </w:t>
        </w:r>
        <w:r w:rsidR="00AE18BF">
          <w:rPr>
            <w:rFonts w:asciiTheme="minorHAnsi" w:eastAsiaTheme="minorEastAsia" w:hAnsiTheme="minorHAnsi"/>
            <w:b w:val="0"/>
            <w:noProof/>
            <w:sz w:val="22"/>
          </w:rPr>
          <w:tab/>
        </w:r>
        <w:r w:rsidR="00AE18BF" w:rsidRPr="00B824E6">
          <w:rPr>
            <w:rStyle w:val="Hyperlink"/>
            <w:noProof/>
          </w:rPr>
          <w:t>If new incremental requirements will be introduced, only 70% throughput requirements are enough for ATG PUSCH demodulation</w:t>
        </w:r>
        <w:r w:rsidR="00AE18BF" w:rsidRPr="00B824E6">
          <w:rPr>
            <w:rStyle w:val="Hyperlink"/>
            <w:noProof/>
            <w:lang w:eastAsia="en-US"/>
          </w:rPr>
          <w:t>.</w:t>
        </w:r>
      </w:hyperlink>
    </w:p>
    <w:p w14:paraId="1284A24D" w14:textId="5B03016A" w:rsidR="00AE18BF" w:rsidRDefault="00000000">
      <w:pPr>
        <w:pStyle w:val="TableofFigures"/>
        <w:tabs>
          <w:tab w:val="right" w:leader="dot" w:pos="9350"/>
        </w:tabs>
        <w:rPr>
          <w:rFonts w:asciiTheme="minorHAnsi" w:eastAsiaTheme="minorEastAsia" w:hAnsiTheme="minorHAnsi"/>
          <w:b w:val="0"/>
          <w:noProof/>
          <w:sz w:val="22"/>
        </w:rPr>
      </w:pPr>
      <w:hyperlink w:anchor="_Toc134705582" w:history="1">
        <w:r w:rsidR="00AE18BF" w:rsidRPr="00B824E6">
          <w:rPr>
            <w:rStyle w:val="Hyperlink"/>
            <w:noProof/>
          </w:rPr>
          <w:t xml:space="preserve">Proposal 13: </w:t>
        </w:r>
        <w:r w:rsidR="00AE18BF">
          <w:rPr>
            <w:rFonts w:asciiTheme="minorHAnsi" w:eastAsiaTheme="minorEastAsia" w:hAnsiTheme="minorHAnsi"/>
            <w:b w:val="0"/>
            <w:noProof/>
            <w:sz w:val="22"/>
          </w:rPr>
          <w:tab/>
        </w:r>
        <w:r w:rsidR="00AE18BF" w:rsidRPr="00B824E6">
          <w:rPr>
            <w:rStyle w:val="Hyperlink"/>
            <w:noProof/>
          </w:rPr>
          <w:t>Reuse UCI multiplexed on PUSCH requirements in TS38.104 8.2.3 and 11.2.1.3 for ATG PUSCH demodulation. No new incremental requirement is needed.</w:t>
        </w:r>
      </w:hyperlink>
    </w:p>
    <w:p w14:paraId="05531475" w14:textId="24549F77" w:rsidR="00AE18BF" w:rsidRDefault="00000000">
      <w:pPr>
        <w:pStyle w:val="TableofFigures"/>
        <w:tabs>
          <w:tab w:val="right" w:leader="dot" w:pos="9350"/>
        </w:tabs>
        <w:rPr>
          <w:rFonts w:asciiTheme="minorHAnsi" w:eastAsiaTheme="minorEastAsia" w:hAnsiTheme="minorHAnsi"/>
          <w:b w:val="0"/>
          <w:noProof/>
          <w:sz w:val="22"/>
        </w:rPr>
      </w:pPr>
      <w:hyperlink w:anchor="_Toc134705583" w:history="1">
        <w:r w:rsidR="00AE18BF" w:rsidRPr="00B824E6">
          <w:rPr>
            <w:rStyle w:val="Hyperlink"/>
            <w:noProof/>
            <w:lang w:eastAsia="en-US"/>
          </w:rPr>
          <w:t xml:space="preserve">Proposal 14: </w:t>
        </w:r>
        <w:r w:rsidR="00AE18BF">
          <w:rPr>
            <w:rFonts w:asciiTheme="minorHAnsi" w:eastAsiaTheme="minorEastAsia" w:hAnsiTheme="minorHAnsi"/>
            <w:b w:val="0"/>
            <w:noProof/>
            <w:sz w:val="22"/>
          </w:rPr>
          <w:tab/>
        </w:r>
        <w:r w:rsidR="00AE18BF" w:rsidRPr="00B824E6">
          <w:rPr>
            <w:rStyle w:val="Hyperlink"/>
            <w:noProof/>
          </w:rPr>
          <w:t>Reuse 2-step RA requirements in TS38.104 8.2.9 and 11.2.1.9 for ATG PUSCH demodulation. No new incremental requirement is needed.</w:t>
        </w:r>
      </w:hyperlink>
    </w:p>
    <w:p w14:paraId="5F446D9F" w14:textId="1E6E4E7D" w:rsidR="00AE18BF" w:rsidRDefault="00000000">
      <w:pPr>
        <w:pStyle w:val="TableofFigures"/>
        <w:tabs>
          <w:tab w:val="right" w:leader="dot" w:pos="9350"/>
        </w:tabs>
        <w:rPr>
          <w:rFonts w:asciiTheme="minorHAnsi" w:eastAsiaTheme="minorEastAsia" w:hAnsiTheme="minorHAnsi"/>
          <w:b w:val="0"/>
          <w:noProof/>
          <w:sz w:val="22"/>
        </w:rPr>
      </w:pPr>
      <w:hyperlink w:anchor="_Toc134705584" w:history="1">
        <w:r w:rsidR="00AE18BF" w:rsidRPr="00B824E6">
          <w:rPr>
            <w:rStyle w:val="Hyperlink"/>
            <w:noProof/>
            <w:lang w:val="en-GB" w:eastAsia="en-US"/>
          </w:rPr>
          <w:t xml:space="preserve">Proposal 15: </w:t>
        </w:r>
        <w:r w:rsidR="00AE18BF">
          <w:rPr>
            <w:rFonts w:asciiTheme="minorHAnsi" w:eastAsiaTheme="minorEastAsia" w:hAnsiTheme="minorHAnsi"/>
            <w:b w:val="0"/>
            <w:noProof/>
            <w:sz w:val="22"/>
          </w:rPr>
          <w:tab/>
        </w:r>
        <w:r w:rsidR="00AE18BF" w:rsidRPr="00B824E6">
          <w:rPr>
            <w:rStyle w:val="Hyperlink"/>
            <w:noProof/>
            <w:lang w:val="en-GB" w:eastAsia="en-US"/>
          </w:rPr>
          <w:t>Take following configurations for ATG PUSCH demodulation requirements:</w:t>
        </w:r>
      </w:hyperlink>
    </w:p>
    <w:p w14:paraId="5F2E518A" w14:textId="2849D12E" w:rsidR="00AE18BF" w:rsidRDefault="00000000">
      <w:pPr>
        <w:pStyle w:val="TableofFigures"/>
        <w:tabs>
          <w:tab w:val="right" w:leader="dot" w:pos="9350"/>
        </w:tabs>
        <w:rPr>
          <w:rFonts w:asciiTheme="minorHAnsi" w:eastAsiaTheme="minorEastAsia" w:hAnsiTheme="minorHAnsi"/>
          <w:b w:val="0"/>
          <w:noProof/>
          <w:sz w:val="22"/>
        </w:rPr>
      </w:pPr>
      <w:hyperlink w:anchor="_Toc134705585" w:history="1">
        <w:r w:rsidR="00AE18BF" w:rsidRPr="00B824E6">
          <w:rPr>
            <w:rStyle w:val="Hyperlink"/>
            <w:rFonts w:ascii="Symbol" w:hAnsi="Symbol"/>
            <w:noProof/>
            <w:lang w:val="en-GB" w:eastAsia="en-US"/>
          </w:rPr>
          <w:t></w:t>
        </w:r>
        <w:r w:rsidR="00AE18BF">
          <w:rPr>
            <w:rFonts w:asciiTheme="minorHAnsi" w:eastAsiaTheme="minorEastAsia" w:hAnsiTheme="minorHAnsi"/>
            <w:b w:val="0"/>
            <w:noProof/>
            <w:sz w:val="22"/>
          </w:rPr>
          <w:tab/>
        </w:r>
        <w:r w:rsidR="00AE18BF" w:rsidRPr="00B824E6">
          <w:rPr>
            <w:rStyle w:val="Hyperlink"/>
            <w:noProof/>
            <w:lang w:val="en-GB" w:eastAsia="en-US"/>
          </w:rPr>
          <w:t>Existing requirements:</w:t>
        </w:r>
      </w:hyperlink>
    </w:p>
    <w:p w14:paraId="0EFB00BD" w14:textId="6B7CE32A" w:rsidR="00AE18BF" w:rsidRDefault="00000000" w:rsidP="00AE18BF">
      <w:pPr>
        <w:pStyle w:val="TableofFigures"/>
        <w:tabs>
          <w:tab w:val="right" w:leader="dot" w:pos="9350"/>
        </w:tabs>
        <w:ind w:left="2421"/>
        <w:rPr>
          <w:rFonts w:asciiTheme="minorHAnsi" w:eastAsiaTheme="minorEastAsia" w:hAnsiTheme="minorHAnsi"/>
          <w:b w:val="0"/>
          <w:noProof/>
          <w:sz w:val="22"/>
        </w:rPr>
      </w:pPr>
      <w:hyperlink w:anchor="_Toc134705586" w:history="1">
        <w:r w:rsidR="00AE18BF" w:rsidRPr="00B824E6">
          <w:rPr>
            <w:rStyle w:val="Hyperlink"/>
            <w:rFonts w:ascii="Courier New" w:hAnsi="Courier New" w:cs="Courier New"/>
            <w:noProof/>
            <w:lang w:val="en-GB" w:eastAsia="en-US"/>
          </w:rPr>
          <w:t>o</w:t>
        </w:r>
        <w:r w:rsidR="00AE18BF">
          <w:rPr>
            <w:rFonts w:asciiTheme="minorHAnsi" w:eastAsiaTheme="minorEastAsia" w:hAnsiTheme="minorHAnsi"/>
            <w:b w:val="0"/>
            <w:noProof/>
            <w:sz w:val="22"/>
          </w:rPr>
          <w:tab/>
        </w:r>
        <w:r w:rsidR="00AE18BF" w:rsidRPr="00B824E6">
          <w:rPr>
            <w:rStyle w:val="Hyperlink"/>
            <w:noProof/>
            <w:lang w:val="en-GB" w:eastAsia="en-US"/>
          </w:rPr>
          <w:t>Reuse requirements for normal PUSCH, UCI multiplexing on PUSCH and 2-step RA.</w:t>
        </w:r>
      </w:hyperlink>
    </w:p>
    <w:p w14:paraId="4E5811D3" w14:textId="436C601A"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587" w:history="1">
        <w:r w:rsidR="00AE18BF" w:rsidRPr="00B824E6">
          <w:rPr>
            <w:rStyle w:val="Hyperlink"/>
            <w:rFonts w:ascii="Wingdings" w:hAnsi="Wingdings"/>
            <w:noProof/>
            <w:lang w:val="en-GB" w:eastAsia="en-US"/>
          </w:rPr>
          <w:t></w:t>
        </w:r>
        <w:r w:rsidR="00AE18BF">
          <w:rPr>
            <w:rFonts w:asciiTheme="minorHAnsi" w:eastAsiaTheme="minorEastAsia" w:hAnsiTheme="minorHAnsi"/>
            <w:b w:val="0"/>
            <w:noProof/>
            <w:sz w:val="22"/>
          </w:rPr>
          <w:tab/>
        </w:r>
        <w:r w:rsidR="00AE18BF" w:rsidRPr="00B824E6">
          <w:rPr>
            <w:rStyle w:val="Hyperlink"/>
            <w:noProof/>
            <w:lang w:val="en-GB" w:eastAsia="en-US"/>
          </w:rPr>
          <w:t>TS38.104 8.2.1, 8.2.3 and 8.2.9 for 1-C/1-H, 11.2.1.1, 11.2.1.3 and 11.2.1.9 for 1-O.</w:t>
        </w:r>
      </w:hyperlink>
    </w:p>
    <w:p w14:paraId="23B0AA37" w14:textId="7D3CBF2F" w:rsidR="00AE18BF" w:rsidRDefault="00000000" w:rsidP="00AE18BF">
      <w:pPr>
        <w:pStyle w:val="TableofFigures"/>
        <w:tabs>
          <w:tab w:val="right" w:leader="dot" w:pos="9350"/>
        </w:tabs>
        <w:ind w:left="2421"/>
        <w:rPr>
          <w:rFonts w:asciiTheme="minorHAnsi" w:eastAsiaTheme="minorEastAsia" w:hAnsiTheme="minorHAnsi"/>
          <w:b w:val="0"/>
          <w:noProof/>
          <w:sz w:val="22"/>
        </w:rPr>
      </w:pPr>
      <w:hyperlink w:anchor="_Toc134705588" w:history="1">
        <w:r w:rsidR="00AE18BF" w:rsidRPr="00B824E6">
          <w:rPr>
            <w:rStyle w:val="Hyperlink"/>
            <w:rFonts w:ascii="Courier New" w:hAnsi="Courier New" w:cs="Courier New"/>
            <w:noProof/>
            <w:lang w:val="en-GB" w:eastAsia="en-US"/>
          </w:rPr>
          <w:t>o</w:t>
        </w:r>
        <w:r w:rsidR="00AE18BF">
          <w:rPr>
            <w:rFonts w:asciiTheme="minorHAnsi" w:eastAsiaTheme="minorEastAsia" w:hAnsiTheme="minorHAnsi"/>
            <w:b w:val="0"/>
            <w:noProof/>
            <w:sz w:val="22"/>
          </w:rPr>
          <w:tab/>
        </w:r>
        <w:r w:rsidR="00AE18BF" w:rsidRPr="00B824E6">
          <w:rPr>
            <w:rStyle w:val="Hyperlink"/>
            <w:noProof/>
            <w:lang w:val="en-GB" w:eastAsia="en-US"/>
          </w:rPr>
          <w:t>Down selection on requirements in TS38.104 8.2.1 and 11.2.1.1</w:t>
        </w:r>
      </w:hyperlink>
    </w:p>
    <w:p w14:paraId="4B7EBC4C" w14:textId="174C6746"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589" w:history="1">
        <w:r w:rsidR="00AE18BF" w:rsidRPr="00B824E6">
          <w:rPr>
            <w:rStyle w:val="Hyperlink"/>
            <w:rFonts w:ascii="Wingdings" w:hAnsi="Wingdings"/>
            <w:noProof/>
            <w:lang w:val="en-GB" w:eastAsia="en-US"/>
          </w:rPr>
          <w:t></w:t>
        </w:r>
        <w:r w:rsidR="00AE18BF">
          <w:rPr>
            <w:rFonts w:asciiTheme="minorHAnsi" w:eastAsiaTheme="minorEastAsia" w:hAnsiTheme="minorHAnsi"/>
            <w:b w:val="0"/>
            <w:noProof/>
            <w:sz w:val="22"/>
          </w:rPr>
          <w:tab/>
        </w:r>
        <w:r w:rsidR="00AE18BF" w:rsidRPr="00B824E6">
          <w:rPr>
            <w:rStyle w:val="Hyperlink"/>
            <w:noProof/>
            <w:lang w:val="en-GB" w:eastAsia="en-US"/>
          </w:rPr>
          <w:t>Antenna configuration:</w:t>
        </w:r>
      </w:hyperlink>
    </w:p>
    <w:p w14:paraId="580A91EA" w14:textId="703F7F64"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590" w:history="1">
        <w:r w:rsidR="00AE18BF" w:rsidRPr="00B824E6">
          <w:rPr>
            <w:rStyle w:val="Hyperlink"/>
            <w:rFonts w:ascii="Symbol" w:hAnsi="Symbol"/>
            <w:noProof/>
            <w:lang w:val="en-GB" w:eastAsia="en-US"/>
          </w:rPr>
          <w:t></w:t>
        </w:r>
        <w:r w:rsidR="00AE18BF">
          <w:rPr>
            <w:rFonts w:asciiTheme="minorHAnsi" w:eastAsiaTheme="minorEastAsia" w:hAnsiTheme="minorHAnsi"/>
            <w:b w:val="0"/>
            <w:noProof/>
            <w:sz w:val="22"/>
          </w:rPr>
          <w:tab/>
        </w:r>
        <w:r w:rsidR="00AE18BF" w:rsidRPr="00B824E6">
          <w:rPr>
            <w:rStyle w:val="Hyperlink"/>
            <w:noProof/>
            <w:lang w:val="en-GB" w:eastAsia="en-US"/>
          </w:rPr>
          <w:t>1Tx with 2Rx/4Rx/8Rx for 1-C/1-H, and 1Tx with 2Rx for 1-O</w:t>
        </w:r>
      </w:hyperlink>
    </w:p>
    <w:p w14:paraId="288CA3D6" w14:textId="5BB0FFD9"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591" w:history="1">
        <w:r w:rsidR="00AE18BF" w:rsidRPr="00B824E6">
          <w:rPr>
            <w:rStyle w:val="Hyperlink"/>
            <w:rFonts w:ascii="Wingdings" w:hAnsi="Wingdings"/>
            <w:noProof/>
            <w:lang w:val="en-GB" w:eastAsia="en-US"/>
          </w:rPr>
          <w:t></w:t>
        </w:r>
        <w:r w:rsidR="00AE18BF">
          <w:rPr>
            <w:rFonts w:asciiTheme="minorHAnsi" w:eastAsiaTheme="minorEastAsia" w:hAnsiTheme="minorHAnsi"/>
            <w:b w:val="0"/>
            <w:noProof/>
            <w:sz w:val="22"/>
          </w:rPr>
          <w:tab/>
        </w:r>
        <w:r w:rsidR="00AE18BF" w:rsidRPr="00B824E6">
          <w:rPr>
            <w:rStyle w:val="Hyperlink"/>
            <w:noProof/>
            <w:lang w:val="en-GB" w:eastAsia="en-US"/>
          </w:rPr>
          <w:t>Modulation level: 16QAM, 64QAM and 256QAM.</w:t>
        </w:r>
      </w:hyperlink>
    </w:p>
    <w:p w14:paraId="36761CD0" w14:textId="25C1E7C4"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592" w:history="1">
        <w:r w:rsidR="00AE18BF" w:rsidRPr="00B824E6">
          <w:rPr>
            <w:rStyle w:val="Hyperlink"/>
            <w:rFonts w:ascii="Wingdings" w:hAnsi="Wingdings"/>
            <w:noProof/>
            <w:lang w:val="en-GB" w:eastAsia="en-US"/>
          </w:rPr>
          <w:t></w:t>
        </w:r>
        <w:r w:rsidR="00AE18BF">
          <w:rPr>
            <w:rFonts w:asciiTheme="minorHAnsi" w:eastAsiaTheme="minorEastAsia" w:hAnsiTheme="minorHAnsi"/>
            <w:b w:val="0"/>
            <w:noProof/>
            <w:sz w:val="22"/>
          </w:rPr>
          <w:tab/>
        </w:r>
        <w:r w:rsidR="00AE18BF" w:rsidRPr="00B824E6">
          <w:rPr>
            <w:rStyle w:val="Hyperlink"/>
            <w:noProof/>
            <w:lang w:val="en-GB" w:eastAsia="en-US"/>
          </w:rPr>
          <w:t>CBW and SCS: All existing CBW requirements could be reused.</w:t>
        </w:r>
      </w:hyperlink>
    </w:p>
    <w:p w14:paraId="6C3C29C2" w14:textId="5F859B21"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593" w:history="1">
        <w:r w:rsidR="00AE18BF" w:rsidRPr="00B824E6">
          <w:rPr>
            <w:rStyle w:val="Hyperlink"/>
            <w:rFonts w:ascii="Wingdings" w:hAnsi="Wingdings"/>
            <w:noProof/>
            <w:lang w:val="en-GB" w:eastAsia="en-US"/>
          </w:rPr>
          <w:t></w:t>
        </w:r>
        <w:r w:rsidR="00AE18BF">
          <w:rPr>
            <w:rFonts w:asciiTheme="minorHAnsi" w:eastAsiaTheme="minorEastAsia" w:hAnsiTheme="minorHAnsi"/>
            <w:b w:val="0"/>
            <w:noProof/>
            <w:sz w:val="22"/>
          </w:rPr>
          <w:tab/>
        </w:r>
        <w:r w:rsidR="00AE18BF" w:rsidRPr="00B824E6">
          <w:rPr>
            <w:rStyle w:val="Hyperlink"/>
            <w:noProof/>
            <w:lang w:val="en-GB" w:eastAsia="en-US"/>
          </w:rPr>
          <w:t>Test metric: 70% and 30% throughput</w:t>
        </w:r>
      </w:hyperlink>
    </w:p>
    <w:p w14:paraId="5B1ADB48" w14:textId="5F798D66" w:rsidR="00AE18BF" w:rsidRDefault="00000000">
      <w:pPr>
        <w:pStyle w:val="TableofFigures"/>
        <w:tabs>
          <w:tab w:val="right" w:leader="dot" w:pos="9350"/>
        </w:tabs>
        <w:rPr>
          <w:rFonts w:asciiTheme="minorHAnsi" w:eastAsiaTheme="minorEastAsia" w:hAnsiTheme="minorHAnsi"/>
          <w:b w:val="0"/>
          <w:noProof/>
          <w:sz w:val="22"/>
        </w:rPr>
      </w:pPr>
      <w:hyperlink w:anchor="_Toc134705594" w:history="1">
        <w:r w:rsidR="00AE18BF" w:rsidRPr="00B824E6">
          <w:rPr>
            <w:rStyle w:val="Hyperlink"/>
            <w:rFonts w:ascii="Symbol" w:hAnsi="Symbol"/>
            <w:noProof/>
            <w:lang w:val="en-GB" w:eastAsia="en-US"/>
          </w:rPr>
          <w:t></w:t>
        </w:r>
        <w:r w:rsidR="00AE18BF">
          <w:rPr>
            <w:rFonts w:asciiTheme="minorHAnsi" w:eastAsiaTheme="minorEastAsia" w:hAnsiTheme="minorHAnsi"/>
            <w:b w:val="0"/>
            <w:noProof/>
            <w:sz w:val="22"/>
          </w:rPr>
          <w:tab/>
        </w:r>
        <w:r w:rsidR="00AE18BF" w:rsidRPr="00B824E6">
          <w:rPr>
            <w:rStyle w:val="Hyperlink"/>
            <w:noProof/>
            <w:lang w:val="en-GB" w:eastAsia="en-US"/>
          </w:rPr>
          <w:t>New incremental requirements (if agreed to be introduced):</w:t>
        </w:r>
      </w:hyperlink>
    </w:p>
    <w:p w14:paraId="305B30E6" w14:textId="09D67C87" w:rsidR="00AE18BF" w:rsidRDefault="00000000" w:rsidP="00AE18BF">
      <w:pPr>
        <w:pStyle w:val="TableofFigures"/>
        <w:tabs>
          <w:tab w:val="right" w:leader="dot" w:pos="9350"/>
        </w:tabs>
        <w:ind w:left="2421"/>
        <w:rPr>
          <w:rFonts w:asciiTheme="minorHAnsi" w:eastAsiaTheme="minorEastAsia" w:hAnsiTheme="minorHAnsi"/>
          <w:b w:val="0"/>
          <w:noProof/>
          <w:sz w:val="22"/>
        </w:rPr>
      </w:pPr>
      <w:hyperlink w:anchor="_Toc134705595" w:history="1">
        <w:r w:rsidR="00AE18BF" w:rsidRPr="00B824E6">
          <w:rPr>
            <w:rStyle w:val="Hyperlink"/>
            <w:rFonts w:ascii="Courier New" w:hAnsi="Courier New" w:cs="Courier New"/>
            <w:noProof/>
            <w:lang w:val="en-GB" w:eastAsia="en-US"/>
          </w:rPr>
          <w:t>o</w:t>
        </w:r>
        <w:r w:rsidR="00AE18BF">
          <w:rPr>
            <w:rFonts w:asciiTheme="minorHAnsi" w:eastAsiaTheme="minorEastAsia" w:hAnsiTheme="minorHAnsi"/>
            <w:b w:val="0"/>
            <w:noProof/>
            <w:sz w:val="22"/>
          </w:rPr>
          <w:tab/>
        </w:r>
        <w:r w:rsidR="00AE18BF" w:rsidRPr="00B824E6">
          <w:rPr>
            <w:rStyle w:val="Hyperlink"/>
            <w:noProof/>
            <w:lang w:val="en-GB" w:eastAsia="en-US"/>
          </w:rPr>
          <w:t>TDD pattern: new defined pattern (if agreed to be introduced)</w:t>
        </w:r>
      </w:hyperlink>
    </w:p>
    <w:p w14:paraId="356FB5EE" w14:textId="71E2A087" w:rsidR="00AE18BF" w:rsidRDefault="00000000" w:rsidP="00AE18BF">
      <w:pPr>
        <w:pStyle w:val="TableofFigures"/>
        <w:tabs>
          <w:tab w:val="right" w:leader="dot" w:pos="9350"/>
        </w:tabs>
        <w:ind w:left="2421"/>
        <w:rPr>
          <w:rFonts w:asciiTheme="minorHAnsi" w:eastAsiaTheme="minorEastAsia" w:hAnsiTheme="minorHAnsi"/>
          <w:b w:val="0"/>
          <w:noProof/>
          <w:sz w:val="22"/>
        </w:rPr>
      </w:pPr>
      <w:hyperlink w:anchor="_Toc134705596" w:history="1">
        <w:r w:rsidR="00AE18BF" w:rsidRPr="00B824E6">
          <w:rPr>
            <w:rStyle w:val="Hyperlink"/>
            <w:rFonts w:ascii="Courier New" w:hAnsi="Courier New" w:cs="Courier New"/>
            <w:noProof/>
            <w:lang w:val="en-GB" w:eastAsia="en-US"/>
          </w:rPr>
          <w:t>o</w:t>
        </w:r>
        <w:r w:rsidR="00AE18BF">
          <w:rPr>
            <w:rFonts w:asciiTheme="minorHAnsi" w:eastAsiaTheme="minorEastAsia" w:hAnsiTheme="minorHAnsi"/>
            <w:b w:val="0"/>
            <w:noProof/>
            <w:sz w:val="22"/>
          </w:rPr>
          <w:tab/>
        </w:r>
        <w:r w:rsidR="00AE18BF" w:rsidRPr="00B824E6">
          <w:rPr>
            <w:rStyle w:val="Hyperlink"/>
            <w:noProof/>
            <w:lang w:val="en-GB" w:eastAsia="en-US"/>
          </w:rPr>
          <w:t>Channel model: AWGN + Doppler shift</w:t>
        </w:r>
      </w:hyperlink>
    </w:p>
    <w:p w14:paraId="19A34527" w14:textId="7D065391" w:rsidR="00AE18BF" w:rsidRDefault="00000000" w:rsidP="00AE18BF">
      <w:pPr>
        <w:pStyle w:val="TableofFigures"/>
        <w:tabs>
          <w:tab w:val="right" w:leader="dot" w:pos="9350"/>
        </w:tabs>
        <w:ind w:left="2421"/>
        <w:rPr>
          <w:rFonts w:asciiTheme="minorHAnsi" w:eastAsiaTheme="minorEastAsia" w:hAnsiTheme="minorHAnsi"/>
          <w:b w:val="0"/>
          <w:noProof/>
          <w:sz w:val="22"/>
        </w:rPr>
      </w:pPr>
      <w:hyperlink w:anchor="_Toc134705597" w:history="1">
        <w:r w:rsidR="00AE18BF" w:rsidRPr="00B824E6">
          <w:rPr>
            <w:rStyle w:val="Hyperlink"/>
            <w:rFonts w:ascii="Courier New" w:hAnsi="Courier New" w:cs="Courier New"/>
            <w:noProof/>
            <w:lang w:val="en-GB" w:eastAsia="en-US"/>
          </w:rPr>
          <w:t>o</w:t>
        </w:r>
        <w:r w:rsidR="00AE18BF">
          <w:rPr>
            <w:rFonts w:asciiTheme="minorHAnsi" w:eastAsiaTheme="minorEastAsia" w:hAnsiTheme="minorHAnsi"/>
            <w:b w:val="0"/>
            <w:noProof/>
            <w:sz w:val="22"/>
          </w:rPr>
          <w:tab/>
        </w:r>
        <w:r w:rsidR="00AE18BF" w:rsidRPr="00B824E6">
          <w:rPr>
            <w:rStyle w:val="Hyperlink"/>
            <w:noProof/>
            <w:lang w:val="en-GB" w:eastAsia="en-US"/>
          </w:rPr>
          <w:t>Antenna configuration: 1Tx with 2Rx</w:t>
        </w:r>
      </w:hyperlink>
    </w:p>
    <w:p w14:paraId="27A0ACE8" w14:textId="6207D6A7" w:rsidR="00AE18BF" w:rsidRDefault="00000000" w:rsidP="00AE18BF">
      <w:pPr>
        <w:pStyle w:val="TableofFigures"/>
        <w:tabs>
          <w:tab w:val="right" w:leader="dot" w:pos="9350"/>
        </w:tabs>
        <w:ind w:left="2421"/>
        <w:rPr>
          <w:rFonts w:asciiTheme="minorHAnsi" w:eastAsiaTheme="minorEastAsia" w:hAnsiTheme="minorHAnsi"/>
          <w:b w:val="0"/>
          <w:noProof/>
          <w:sz w:val="22"/>
        </w:rPr>
      </w:pPr>
      <w:hyperlink w:anchor="_Toc134705598" w:history="1">
        <w:r w:rsidR="00AE18BF" w:rsidRPr="00B824E6">
          <w:rPr>
            <w:rStyle w:val="Hyperlink"/>
            <w:rFonts w:ascii="Courier New" w:hAnsi="Courier New" w:cs="Courier New"/>
            <w:noProof/>
            <w:lang w:val="en-GB" w:eastAsia="en-US"/>
          </w:rPr>
          <w:t>o</w:t>
        </w:r>
        <w:r w:rsidR="00AE18BF">
          <w:rPr>
            <w:rFonts w:asciiTheme="minorHAnsi" w:eastAsiaTheme="minorEastAsia" w:hAnsiTheme="minorHAnsi"/>
            <w:b w:val="0"/>
            <w:noProof/>
            <w:sz w:val="22"/>
          </w:rPr>
          <w:tab/>
        </w:r>
        <w:r w:rsidR="00AE18BF" w:rsidRPr="00B824E6">
          <w:rPr>
            <w:rStyle w:val="Hyperlink"/>
            <w:noProof/>
            <w:lang w:val="en-GB" w:eastAsia="en-US"/>
          </w:rPr>
          <w:t>MCS:</w:t>
        </w:r>
      </w:hyperlink>
    </w:p>
    <w:p w14:paraId="5A15FB8C" w14:textId="0316A997"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599" w:history="1">
        <w:r w:rsidR="00AE18BF" w:rsidRPr="00B824E6">
          <w:rPr>
            <w:rStyle w:val="Hyperlink"/>
            <w:rFonts w:ascii="Wingdings" w:hAnsi="Wingdings"/>
            <w:noProof/>
            <w:lang w:val="en-GB" w:eastAsia="en-US"/>
          </w:rPr>
          <w:t></w:t>
        </w:r>
        <w:r w:rsidR="00AE18BF">
          <w:rPr>
            <w:rFonts w:asciiTheme="minorHAnsi" w:eastAsiaTheme="minorEastAsia" w:hAnsiTheme="minorHAnsi"/>
            <w:b w:val="0"/>
            <w:noProof/>
            <w:sz w:val="22"/>
          </w:rPr>
          <w:tab/>
        </w:r>
        <w:r w:rsidR="00AE18BF" w:rsidRPr="00B824E6">
          <w:rPr>
            <w:rStyle w:val="Hyperlink"/>
            <w:noProof/>
            <w:lang w:val="en-GB" w:eastAsia="en-US"/>
          </w:rPr>
          <w:t>64QAM MCS28 if 256QAM is not agreed to be introduced</w:t>
        </w:r>
      </w:hyperlink>
    </w:p>
    <w:p w14:paraId="18601DB4" w14:textId="300FA03F"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600" w:history="1">
        <w:r w:rsidR="00AE18BF" w:rsidRPr="00B824E6">
          <w:rPr>
            <w:rStyle w:val="Hyperlink"/>
            <w:rFonts w:ascii="Wingdings" w:hAnsi="Wingdings"/>
            <w:noProof/>
            <w:lang w:val="en-GB" w:eastAsia="en-US"/>
          </w:rPr>
          <w:t></w:t>
        </w:r>
        <w:r w:rsidR="00AE18BF">
          <w:rPr>
            <w:rFonts w:asciiTheme="minorHAnsi" w:eastAsiaTheme="minorEastAsia" w:hAnsiTheme="minorHAnsi"/>
            <w:b w:val="0"/>
            <w:noProof/>
            <w:sz w:val="22"/>
          </w:rPr>
          <w:tab/>
        </w:r>
        <w:r w:rsidR="00AE18BF" w:rsidRPr="00B824E6">
          <w:rPr>
            <w:rStyle w:val="Hyperlink"/>
            <w:noProof/>
            <w:lang w:val="en-GB" w:eastAsia="en-US"/>
          </w:rPr>
          <w:t>256QAM MCS22</w:t>
        </w:r>
        <w:r w:rsidR="007747CC">
          <w:rPr>
            <w:rStyle w:val="Hyperlink"/>
            <w:noProof/>
            <w:lang w:val="en-GB" w:eastAsia="en-US"/>
          </w:rPr>
          <w:t xml:space="preserve"> or higher</w:t>
        </w:r>
        <w:r w:rsidR="00AE18BF" w:rsidRPr="00B824E6">
          <w:rPr>
            <w:rStyle w:val="Hyperlink"/>
            <w:noProof/>
            <w:lang w:val="en-GB" w:eastAsia="en-US"/>
          </w:rPr>
          <w:t xml:space="preserve"> if </w:t>
        </w:r>
        <w:r w:rsidR="00AE18BF" w:rsidRPr="00B824E6">
          <w:rPr>
            <w:rStyle w:val="Hyperlink"/>
            <w:noProof/>
          </w:rPr>
          <w:t>256QAM is agreed to be introduced</w:t>
        </w:r>
      </w:hyperlink>
    </w:p>
    <w:p w14:paraId="3A602ED3" w14:textId="69817511" w:rsidR="00AE18BF" w:rsidRDefault="00000000" w:rsidP="00AE18BF">
      <w:pPr>
        <w:pStyle w:val="TableofFigures"/>
        <w:tabs>
          <w:tab w:val="right" w:leader="dot" w:pos="9350"/>
        </w:tabs>
        <w:ind w:left="2421"/>
        <w:rPr>
          <w:rFonts w:asciiTheme="minorHAnsi" w:eastAsiaTheme="minorEastAsia" w:hAnsiTheme="minorHAnsi"/>
          <w:b w:val="0"/>
          <w:noProof/>
          <w:sz w:val="22"/>
        </w:rPr>
      </w:pPr>
      <w:hyperlink w:anchor="_Toc134705601" w:history="1">
        <w:r w:rsidR="00AE18BF" w:rsidRPr="00B824E6">
          <w:rPr>
            <w:rStyle w:val="Hyperlink"/>
            <w:rFonts w:ascii="Courier New" w:hAnsi="Courier New" w:cs="Courier New"/>
            <w:noProof/>
            <w:lang w:val="en-GB" w:eastAsia="en-US"/>
          </w:rPr>
          <w:t>o</w:t>
        </w:r>
        <w:r w:rsidR="00AE18BF">
          <w:rPr>
            <w:rFonts w:asciiTheme="minorHAnsi" w:eastAsiaTheme="minorEastAsia" w:hAnsiTheme="minorHAnsi"/>
            <w:b w:val="0"/>
            <w:noProof/>
            <w:sz w:val="22"/>
          </w:rPr>
          <w:tab/>
        </w:r>
        <w:r w:rsidR="00AE18BF" w:rsidRPr="00B824E6">
          <w:rPr>
            <w:rStyle w:val="Hyperlink"/>
            <w:noProof/>
            <w:lang w:val="en-GB" w:eastAsia="en-US"/>
          </w:rPr>
          <w:t>CBW and SCS:</w:t>
        </w:r>
      </w:hyperlink>
    </w:p>
    <w:p w14:paraId="16F1237B" w14:textId="6E4AF090"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602" w:history="1">
        <w:r w:rsidR="00AE18BF" w:rsidRPr="00B824E6">
          <w:rPr>
            <w:rStyle w:val="Hyperlink"/>
            <w:rFonts w:ascii="Wingdings" w:hAnsi="Wingdings"/>
            <w:noProof/>
            <w:lang w:val="en-GB" w:eastAsia="en-US"/>
          </w:rPr>
          <w:t></w:t>
        </w:r>
        <w:r w:rsidR="00AE18BF">
          <w:rPr>
            <w:rFonts w:asciiTheme="minorHAnsi" w:eastAsiaTheme="minorEastAsia" w:hAnsiTheme="minorHAnsi"/>
            <w:b w:val="0"/>
            <w:noProof/>
            <w:sz w:val="22"/>
          </w:rPr>
          <w:tab/>
        </w:r>
        <w:r w:rsidR="00AE18BF" w:rsidRPr="00B824E6">
          <w:rPr>
            <w:rStyle w:val="Hyperlink"/>
            <w:noProof/>
            <w:lang w:eastAsia="en-US"/>
          </w:rPr>
          <w:t>15kHz SCS: 5MHz</w:t>
        </w:r>
      </w:hyperlink>
    </w:p>
    <w:p w14:paraId="3BEADC75" w14:textId="110E5767" w:rsidR="00AE18BF" w:rsidRDefault="00000000" w:rsidP="00AE18BF">
      <w:pPr>
        <w:pStyle w:val="TableofFigures"/>
        <w:tabs>
          <w:tab w:val="right" w:leader="dot" w:pos="9350"/>
        </w:tabs>
        <w:ind w:left="3141"/>
        <w:rPr>
          <w:rFonts w:asciiTheme="minorHAnsi" w:eastAsiaTheme="minorEastAsia" w:hAnsiTheme="minorHAnsi"/>
          <w:b w:val="0"/>
          <w:noProof/>
          <w:sz w:val="22"/>
        </w:rPr>
      </w:pPr>
      <w:hyperlink w:anchor="_Toc134705603" w:history="1">
        <w:r w:rsidR="00AE18BF" w:rsidRPr="00B824E6">
          <w:rPr>
            <w:rStyle w:val="Hyperlink"/>
            <w:rFonts w:ascii="Wingdings" w:hAnsi="Wingdings"/>
            <w:noProof/>
            <w:lang w:val="en-GB" w:eastAsia="en-US"/>
          </w:rPr>
          <w:t></w:t>
        </w:r>
        <w:r w:rsidR="00AE18BF">
          <w:rPr>
            <w:rFonts w:asciiTheme="minorHAnsi" w:eastAsiaTheme="minorEastAsia" w:hAnsiTheme="minorHAnsi"/>
            <w:b w:val="0"/>
            <w:noProof/>
            <w:sz w:val="22"/>
          </w:rPr>
          <w:tab/>
        </w:r>
        <w:r w:rsidR="00AE18BF" w:rsidRPr="00B824E6">
          <w:rPr>
            <w:rStyle w:val="Hyperlink"/>
            <w:noProof/>
            <w:lang w:eastAsia="en-US"/>
          </w:rPr>
          <w:t>30kHz SCS: 10MHz</w:t>
        </w:r>
      </w:hyperlink>
    </w:p>
    <w:p w14:paraId="3C1845E0" w14:textId="032200B0" w:rsidR="00AE18BF" w:rsidRDefault="00000000" w:rsidP="00AE18BF">
      <w:pPr>
        <w:pStyle w:val="TableofFigures"/>
        <w:tabs>
          <w:tab w:val="right" w:leader="dot" w:pos="9350"/>
        </w:tabs>
        <w:ind w:left="2421"/>
        <w:rPr>
          <w:rFonts w:asciiTheme="minorHAnsi" w:eastAsiaTheme="minorEastAsia" w:hAnsiTheme="minorHAnsi"/>
          <w:b w:val="0"/>
          <w:noProof/>
          <w:sz w:val="22"/>
        </w:rPr>
      </w:pPr>
      <w:hyperlink w:anchor="_Toc134705604" w:history="1">
        <w:r w:rsidR="00AE18BF" w:rsidRPr="00B824E6">
          <w:rPr>
            <w:rStyle w:val="Hyperlink"/>
            <w:rFonts w:ascii="Courier New" w:hAnsi="Courier New" w:cs="Courier New"/>
            <w:noProof/>
            <w:lang w:val="en-GB" w:eastAsia="en-US"/>
          </w:rPr>
          <w:t>o</w:t>
        </w:r>
        <w:r w:rsidR="00AE18BF">
          <w:rPr>
            <w:rFonts w:asciiTheme="minorHAnsi" w:eastAsiaTheme="minorEastAsia" w:hAnsiTheme="minorHAnsi"/>
            <w:b w:val="0"/>
            <w:noProof/>
            <w:sz w:val="22"/>
          </w:rPr>
          <w:tab/>
        </w:r>
        <w:r w:rsidR="00AE18BF" w:rsidRPr="00B824E6">
          <w:rPr>
            <w:rStyle w:val="Hyperlink"/>
            <w:noProof/>
            <w:lang w:eastAsia="en-US"/>
          </w:rPr>
          <w:t>Test metric: 70% throughput</w:t>
        </w:r>
      </w:hyperlink>
    </w:p>
    <w:p w14:paraId="0A3D8642" w14:textId="5676484D" w:rsidR="00AE18BF" w:rsidRDefault="00000000" w:rsidP="00AE18BF">
      <w:pPr>
        <w:pStyle w:val="TableofFigures"/>
        <w:tabs>
          <w:tab w:val="right" w:leader="dot" w:pos="9350"/>
        </w:tabs>
        <w:ind w:left="2421"/>
        <w:rPr>
          <w:rFonts w:asciiTheme="minorHAnsi" w:eastAsiaTheme="minorEastAsia" w:hAnsiTheme="minorHAnsi"/>
          <w:b w:val="0"/>
          <w:noProof/>
          <w:sz w:val="22"/>
        </w:rPr>
      </w:pPr>
      <w:hyperlink w:anchor="_Toc134705605" w:history="1">
        <w:r w:rsidR="00AE18BF" w:rsidRPr="00B824E6">
          <w:rPr>
            <w:rStyle w:val="Hyperlink"/>
            <w:rFonts w:ascii="Courier New" w:hAnsi="Courier New" w:cs="Courier New"/>
            <w:noProof/>
            <w:lang w:val="en-GB" w:eastAsia="en-US"/>
          </w:rPr>
          <w:t>o</w:t>
        </w:r>
        <w:r w:rsidR="00AE18BF">
          <w:rPr>
            <w:rFonts w:asciiTheme="minorHAnsi" w:eastAsiaTheme="minorEastAsia" w:hAnsiTheme="minorHAnsi"/>
            <w:b w:val="0"/>
            <w:noProof/>
            <w:sz w:val="22"/>
          </w:rPr>
          <w:tab/>
        </w:r>
        <w:r w:rsidR="00AE18BF" w:rsidRPr="00B824E6">
          <w:rPr>
            <w:rStyle w:val="Hyperlink"/>
            <w:noProof/>
            <w:lang w:eastAsia="en-US"/>
          </w:rPr>
          <w:t>Other configurations refer to table 2.2-1.</w:t>
        </w:r>
      </w:hyperlink>
    </w:p>
    <w:p w14:paraId="75544A52" w14:textId="7F33A291" w:rsidR="00AE18BF" w:rsidRDefault="00000000" w:rsidP="00AE18BF">
      <w:pPr>
        <w:pStyle w:val="TableofFigures"/>
        <w:tabs>
          <w:tab w:val="right" w:leader="dot" w:pos="9350"/>
        </w:tabs>
        <w:ind w:left="2421"/>
        <w:rPr>
          <w:rFonts w:asciiTheme="minorHAnsi" w:eastAsiaTheme="minorEastAsia" w:hAnsiTheme="minorHAnsi"/>
          <w:b w:val="0"/>
          <w:noProof/>
          <w:sz w:val="22"/>
        </w:rPr>
      </w:pPr>
      <w:hyperlink w:anchor="_Toc134705606" w:history="1">
        <w:r w:rsidR="00AE18BF" w:rsidRPr="00B824E6">
          <w:rPr>
            <w:rStyle w:val="Hyperlink"/>
            <w:noProof/>
            <w:lang w:val="en-GB" w:eastAsia="en-US"/>
          </w:rPr>
          <w:t>Table 2.2-1 Parameters for new incremental ATG PUSCH demodulation requirements</w:t>
        </w:r>
      </w:hyperlink>
    </w:p>
    <w:p w14:paraId="3DB41C68" w14:textId="7BFF1CB9" w:rsidR="00AE18BF" w:rsidRDefault="00000000">
      <w:pPr>
        <w:pStyle w:val="TableofFigures"/>
        <w:tabs>
          <w:tab w:val="right" w:leader="dot" w:pos="9350"/>
        </w:tabs>
        <w:rPr>
          <w:rFonts w:asciiTheme="minorHAnsi" w:eastAsiaTheme="minorEastAsia" w:hAnsiTheme="minorHAnsi"/>
          <w:b w:val="0"/>
          <w:noProof/>
          <w:sz w:val="22"/>
        </w:rPr>
      </w:pPr>
      <w:hyperlink w:anchor="_Toc134705607" w:history="1">
        <w:r w:rsidR="00AE18BF" w:rsidRPr="00B824E6">
          <w:rPr>
            <w:rStyle w:val="Hyperlink"/>
            <w:noProof/>
            <w:lang w:val="en-GB" w:eastAsia="en-US"/>
          </w:rPr>
          <w:t>Proposal 15:</w:t>
        </w:r>
        <w:r w:rsidR="00AE18BF">
          <w:rPr>
            <w:rFonts w:asciiTheme="minorHAnsi" w:eastAsiaTheme="minorEastAsia" w:hAnsiTheme="minorHAnsi"/>
            <w:b w:val="0"/>
            <w:noProof/>
            <w:sz w:val="22"/>
          </w:rPr>
          <w:tab/>
        </w:r>
        <w:r w:rsidR="00AE18BF" w:rsidRPr="00B824E6">
          <w:rPr>
            <w:rStyle w:val="Hyperlink"/>
            <w:noProof/>
            <w:lang w:val="en-GB" w:eastAsia="en-US"/>
          </w:rPr>
          <w:t>Take normal PUCCH demodulation requirements in TS38.104 8.3.1 to 8.3.6 for 1-C/1-H and 11.3.1.1 to 11.3.1.6 for 1-O as mandatory requirements for ATG PUCCH demodulation. No need to define incremental requirement.</w:t>
        </w:r>
      </w:hyperlink>
    </w:p>
    <w:p w14:paraId="41B29BEC" w14:textId="1C1A361A" w:rsidR="00AE18BF" w:rsidRDefault="00000000">
      <w:pPr>
        <w:pStyle w:val="TableofFigures"/>
        <w:tabs>
          <w:tab w:val="right" w:leader="dot" w:pos="9350"/>
        </w:tabs>
        <w:rPr>
          <w:rFonts w:asciiTheme="minorHAnsi" w:eastAsiaTheme="minorEastAsia" w:hAnsiTheme="minorHAnsi"/>
          <w:b w:val="0"/>
          <w:noProof/>
          <w:sz w:val="22"/>
        </w:rPr>
      </w:pPr>
      <w:hyperlink w:anchor="_Toc134705608" w:history="1">
        <w:r w:rsidR="00AE18BF" w:rsidRPr="00B824E6">
          <w:rPr>
            <w:rStyle w:val="Hyperlink"/>
            <w:noProof/>
          </w:rPr>
          <w:t xml:space="preserve">Proposal 16: </w:t>
        </w:r>
        <w:r w:rsidR="00AE18BF">
          <w:rPr>
            <w:rFonts w:asciiTheme="minorHAnsi" w:eastAsiaTheme="minorEastAsia" w:hAnsiTheme="minorHAnsi"/>
            <w:b w:val="0"/>
            <w:noProof/>
            <w:sz w:val="22"/>
          </w:rPr>
          <w:tab/>
        </w:r>
        <w:r w:rsidR="00AE18BF" w:rsidRPr="00B824E6">
          <w:rPr>
            <w:rStyle w:val="Hyperlink"/>
            <w:noProof/>
          </w:rPr>
          <w:t xml:space="preserve">Take normal PRACH requirements in TS38.104 8.4.1 and 8.4.2.1 for 1-C/1-H, 11.4.1.1 and 11.4.2.2.2 for 1-O as mandatory requirements for ATG PRACH demodulation. </w:t>
        </w:r>
        <w:r w:rsidR="00AE18BF" w:rsidRPr="00B824E6">
          <w:rPr>
            <w:rStyle w:val="Hyperlink"/>
            <w:noProof/>
            <w:lang w:val="en-GB" w:eastAsia="en-US"/>
          </w:rPr>
          <w:t>No need to define incremental requirements.</w:t>
        </w:r>
      </w:hyperlink>
    </w:p>
    <w:p w14:paraId="0A0689FD" w14:textId="7C1473EA" w:rsidR="00635F1D" w:rsidRPr="00662DE5" w:rsidRDefault="0028398A" w:rsidP="00635F1D">
      <w:pPr>
        <w:rPr>
          <w:rFonts w:ascii="Arial" w:hAnsi="Arial" w:cs="Arial"/>
          <w:b/>
          <w:sz w:val="20"/>
          <w:szCs w:val="20"/>
          <w:lang w:val="en-GB" w:eastAsia="en-US"/>
        </w:rPr>
      </w:pPr>
      <w:r>
        <w:rPr>
          <w:b/>
          <w:bCs/>
        </w:rPr>
        <w:lastRenderedPageBreak/>
        <w:fldChar w:fldCharType="end"/>
      </w:r>
      <w:r w:rsidR="00635F1D" w:rsidRPr="00662DE5">
        <w:rPr>
          <w:rFonts w:ascii="Arial" w:hAnsi="Arial" w:cs="Arial"/>
          <w:b/>
          <w:bCs/>
          <w:sz w:val="20"/>
          <w:szCs w:val="20"/>
          <w:lang w:val="en-GB" w:eastAsia="en-US"/>
        </w:rPr>
        <w:t xml:space="preserve">  </w:t>
      </w:r>
    </w:p>
    <w:p w14:paraId="4EA7A86F" w14:textId="77777777" w:rsidR="00905BE0" w:rsidRPr="00662DE5" w:rsidRDefault="00905BE0" w:rsidP="00133CFE">
      <w:pPr>
        <w:pBdr>
          <w:bottom w:val="single" w:sz="4" w:space="1" w:color="auto"/>
        </w:pBdr>
        <w:rPr>
          <w:rFonts w:ascii="Arial" w:hAnsi="Arial" w:cs="Arial"/>
          <w:sz w:val="20"/>
          <w:szCs w:val="20"/>
        </w:rPr>
      </w:pPr>
    </w:p>
    <w:p w14:paraId="4D05BFAD" w14:textId="6455AC9B" w:rsidR="00133CFE" w:rsidRPr="004A659A" w:rsidRDefault="00133CFE" w:rsidP="00CB7875">
      <w:pPr>
        <w:pStyle w:val="Heading1"/>
        <w:keepLines w:val="0"/>
        <w:numPr>
          <w:ilvl w:val="0"/>
          <w:numId w:val="4"/>
        </w:numPr>
        <w:pBdr>
          <w:top w:val="none" w:sz="0" w:space="0" w:color="auto"/>
        </w:pBdr>
        <w:spacing w:before="0" w:after="240"/>
        <w:ind w:right="284" w:hanging="720"/>
      </w:pPr>
      <w:r w:rsidRPr="004A659A">
        <w:t>References</w:t>
      </w:r>
    </w:p>
    <w:p w14:paraId="1C33217A" w14:textId="74CD5E7F" w:rsidR="00E7791B" w:rsidRDefault="002338CD" w:rsidP="00F20E27">
      <w:pPr>
        <w:ind w:left="720" w:hanging="720"/>
        <w:rPr>
          <w:sz w:val="20"/>
          <w:szCs w:val="20"/>
        </w:rPr>
      </w:pPr>
      <w:r w:rsidRPr="00662DE5">
        <w:rPr>
          <w:sz w:val="20"/>
          <w:szCs w:val="20"/>
        </w:rPr>
        <w:t>[1]</w:t>
      </w:r>
      <w:r w:rsidRPr="00662DE5">
        <w:rPr>
          <w:sz w:val="20"/>
          <w:szCs w:val="20"/>
        </w:rPr>
        <w:tab/>
      </w:r>
      <w:r w:rsidR="00744D48" w:rsidRPr="000D7700">
        <w:rPr>
          <w:sz w:val="20"/>
          <w:szCs w:val="20"/>
        </w:rPr>
        <w:t>R4-2</w:t>
      </w:r>
      <w:r w:rsidR="0008690A" w:rsidRPr="000D7700">
        <w:rPr>
          <w:sz w:val="20"/>
          <w:szCs w:val="20"/>
        </w:rPr>
        <w:t>3</w:t>
      </w:r>
      <w:r w:rsidR="000D7700" w:rsidRPr="000D7700">
        <w:rPr>
          <w:sz w:val="20"/>
          <w:szCs w:val="20"/>
        </w:rPr>
        <w:t>0</w:t>
      </w:r>
      <w:r w:rsidR="004D70C7">
        <w:rPr>
          <w:sz w:val="20"/>
          <w:szCs w:val="20"/>
        </w:rPr>
        <w:t>5899</w:t>
      </w:r>
      <w:r w:rsidR="00744D48" w:rsidRPr="000D7700">
        <w:rPr>
          <w:sz w:val="20"/>
          <w:szCs w:val="20"/>
        </w:rPr>
        <w:t xml:space="preserve">, </w:t>
      </w:r>
      <w:r w:rsidR="00D44468" w:rsidRPr="000D7700">
        <w:rPr>
          <w:sz w:val="20"/>
          <w:szCs w:val="20"/>
        </w:rPr>
        <w:t xml:space="preserve">WF on NR ATG </w:t>
      </w:r>
      <w:proofErr w:type="spellStart"/>
      <w:r w:rsidR="0008690A" w:rsidRPr="000D7700">
        <w:rPr>
          <w:sz w:val="20"/>
          <w:szCs w:val="20"/>
        </w:rPr>
        <w:t>Demod</w:t>
      </w:r>
      <w:proofErr w:type="spellEnd"/>
      <w:r w:rsidR="00D44468" w:rsidRPr="000D7700">
        <w:rPr>
          <w:sz w:val="20"/>
          <w:szCs w:val="20"/>
        </w:rPr>
        <w:t>, CMCC</w:t>
      </w:r>
    </w:p>
    <w:p w14:paraId="05AF3649" w14:textId="7975A204" w:rsidR="00C01A95" w:rsidRDefault="00C01A95" w:rsidP="00F20E27">
      <w:pPr>
        <w:ind w:left="720" w:hanging="720"/>
        <w:rPr>
          <w:sz w:val="20"/>
          <w:szCs w:val="20"/>
        </w:rPr>
      </w:pPr>
      <w:r>
        <w:rPr>
          <w:sz w:val="20"/>
          <w:szCs w:val="20"/>
        </w:rPr>
        <w:t xml:space="preserve">[2] </w:t>
      </w:r>
      <w:r>
        <w:rPr>
          <w:sz w:val="20"/>
          <w:szCs w:val="20"/>
        </w:rPr>
        <w:tab/>
      </w:r>
      <w:r w:rsidRPr="00612784">
        <w:rPr>
          <w:sz w:val="20"/>
          <w:szCs w:val="20"/>
        </w:rPr>
        <w:t>R4-22</w:t>
      </w:r>
      <w:r w:rsidR="00612784" w:rsidRPr="00612784">
        <w:rPr>
          <w:sz w:val="20"/>
          <w:szCs w:val="20"/>
        </w:rPr>
        <w:t>12617</w:t>
      </w:r>
      <w:r w:rsidRPr="00612784">
        <w:rPr>
          <w:sz w:val="20"/>
          <w:szCs w:val="20"/>
        </w:rPr>
        <w:t>, ATG</w:t>
      </w:r>
      <w:r>
        <w:rPr>
          <w:sz w:val="20"/>
          <w:szCs w:val="20"/>
        </w:rPr>
        <w:t xml:space="preserve"> link budget, Ericsson</w:t>
      </w:r>
    </w:p>
    <w:p w14:paraId="17919BB1" w14:textId="4B22AD9B" w:rsidR="00C01A95" w:rsidRDefault="00C01A95" w:rsidP="00F20E27">
      <w:pPr>
        <w:ind w:left="720" w:hanging="720"/>
        <w:rPr>
          <w:sz w:val="20"/>
          <w:szCs w:val="20"/>
        </w:rPr>
      </w:pPr>
      <w:r>
        <w:rPr>
          <w:sz w:val="20"/>
          <w:szCs w:val="20"/>
        </w:rPr>
        <w:t>[3]</w:t>
      </w:r>
      <w:r>
        <w:rPr>
          <w:sz w:val="20"/>
          <w:szCs w:val="20"/>
        </w:rPr>
        <w:tab/>
        <w:t>TS38.876, v17.2.0</w:t>
      </w:r>
    </w:p>
    <w:p w14:paraId="0C6ADE2A" w14:textId="1B542EC7" w:rsidR="00C01A95" w:rsidRDefault="00C01A95" w:rsidP="00F20E27">
      <w:pPr>
        <w:ind w:left="720" w:hanging="720"/>
        <w:rPr>
          <w:sz w:val="20"/>
          <w:szCs w:val="20"/>
        </w:rPr>
      </w:pPr>
      <w:r>
        <w:rPr>
          <w:sz w:val="20"/>
          <w:szCs w:val="20"/>
        </w:rPr>
        <w:t>[4]</w:t>
      </w:r>
      <w:r>
        <w:rPr>
          <w:sz w:val="20"/>
          <w:szCs w:val="20"/>
        </w:rPr>
        <w:tab/>
      </w:r>
      <w:r w:rsidRPr="00C42A76">
        <w:rPr>
          <w:sz w:val="20"/>
          <w:szCs w:val="20"/>
        </w:rPr>
        <w:t>R4-23</w:t>
      </w:r>
      <w:r w:rsidR="00C42A76" w:rsidRPr="00C42A76">
        <w:rPr>
          <w:sz w:val="20"/>
          <w:szCs w:val="20"/>
        </w:rPr>
        <w:t>07688</w:t>
      </w:r>
      <w:r w:rsidRPr="00C42A76">
        <w:rPr>
          <w:sz w:val="20"/>
          <w:szCs w:val="20"/>
        </w:rPr>
        <w:t>,</w:t>
      </w:r>
      <w:r>
        <w:rPr>
          <w:sz w:val="20"/>
          <w:szCs w:val="20"/>
        </w:rPr>
        <w:t xml:space="preserve"> </w:t>
      </w:r>
      <w:r w:rsidR="00C42A76">
        <w:rPr>
          <w:sz w:val="20"/>
          <w:szCs w:val="20"/>
        </w:rPr>
        <w:t xml:space="preserve">Discussion on general issues for </w:t>
      </w:r>
      <w:r>
        <w:rPr>
          <w:sz w:val="20"/>
          <w:szCs w:val="20"/>
        </w:rPr>
        <w:t>ATG demodulation, Ericsson</w:t>
      </w:r>
    </w:p>
    <w:p w14:paraId="126E0B7C" w14:textId="06B010B8" w:rsidR="00C01A95" w:rsidRPr="00662DE5" w:rsidRDefault="00C01A95" w:rsidP="00C42A76">
      <w:pPr>
        <w:rPr>
          <w:sz w:val="20"/>
          <w:szCs w:val="20"/>
        </w:rPr>
      </w:pPr>
    </w:p>
    <w:sectPr w:rsidR="00C01A95" w:rsidRPr="00662D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15A81"/>
    <w:multiLevelType w:val="hybridMultilevel"/>
    <w:tmpl w:val="BE204870"/>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CE20BBB"/>
    <w:multiLevelType w:val="hybridMultilevel"/>
    <w:tmpl w:val="8EEA13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E2A0F1D"/>
    <w:multiLevelType w:val="hybridMultilevel"/>
    <w:tmpl w:val="04A6BA16"/>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101505E"/>
    <w:multiLevelType w:val="hybridMultilevel"/>
    <w:tmpl w:val="B6F2EBF4"/>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B73482"/>
    <w:multiLevelType w:val="hybridMultilevel"/>
    <w:tmpl w:val="0E46DF9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8" w15:restartNumberingAfterBreak="0">
    <w:nsid w:val="77555892"/>
    <w:multiLevelType w:val="hybridMultilevel"/>
    <w:tmpl w:val="2984242C"/>
    <w:lvl w:ilvl="0" w:tplc="08090001">
      <w:start w:val="1"/>
      <w:numFmt w:val="bullet"/>
      <w:lvlText w:val=""/>
      <w:lvlJc w:val="left"/>
      <w:pPr>
        <w:ind w:left="1106" w:hanging="360"/>
      </w:pPr>
      <w:rPr>
        <w:rFonts w:ascii="Symbol" w:hAnsi="Symbol"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9" w15:restartNumberingAfterBreak="0">
    <w:nsid w:val="797B2777"/>
    <w:multiLevelType w:val="hybridMultilevel"/>
    <w:tmpl w:val="67FA7B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557936582">
    <w:abstractNumId w:val="7"/>
  </w:num>
  <w:num w:numId="2" w16cid:durableId="1833521762">
    <w:abstractNumId w:val="10"/>
  </w:num>
  <w:num w:numId="3" w16cid:durableId="1000931442">
    <w:abstractNumId w:val="2"/>
  </w:num>
  <w:num w:numId="4" w16cid:durableId="1350598418">
    <w:abstractNumId w:val="4"/>
  </w:num>
  <w:num w:numId="5" w16cid:durableId="1693796267">
    <w:abstractNumId w:val="6"/>
  </w:num>
  <w:num w:numId="6" w16cid:durableId="2031252050">
    <w:abstractNumId w:val="5"/>
  </w:num>
  <w:num w:numId="7" w16cid:durableId="978926159">
    <w:abstractNumId w:val="9"/>
  </w:num>
  <w:num w:numId="8" w16cid:durableId="557210981">
    <w:abstractNumId w:val="1"/>
  </w:num>
  <w:num w:numId="9" w16cid:durableId="981153026">
    <w:abstractNumId w:val="8"/>
  </w:num>
  <w:num w:numId="10" w16cid:durableId="1113863101">
    <w:abstractNumId w:val="3"/>
  </w:num>
  <w:num w:numId="11" w16cid:durableId="11032091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compat>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9A337A"/>
    <w:rsid w:val="000000C6"/>
    <w:rsid w:val="00000679"/>
    <w:rsid w:val="00000C4E"/>
    <w:rsid w:val="00001B15"/>
    <w:rsid w:val="000048C5"/>
    <w:rsid w:val="00004A1A"/>
    <w:rsid w:val="00004F5B"/>
    <w:rsid w:val="00005805"/>
    <w:rsid w:val="00006A9F"/>
    <w:rsid w:val="00006C5F"/>
    <w:rsid w:val="00006F9A"/>
    <w:rsid w:val="00007090"/>
    <w:rsid w:val="00007103"/>
    <w:rsid w:val="00007CFE"/>
    <w:rsid w:val="0001044D"/>
    <w:rsid w:val="000106C6"/>
    <w:rsid w:val="00012A84"/>
    <w:rsid w:val="00013900"/>
    <w:rsid w:val="00013CD7"/>
    <w:rsid w:val="000141DA"/>
    <w:rsid w:val="000153C7"/>
    <w:rsid w:val="00016501"/>
    <w:rsid w:val="00016A6C"/>
    <w:rsid w:val="00016E6C"/>
    <w:rsid w:val="00017F17"/>
    <w:rsid w:val="00020FC2"/>
    <w:rsid w:val="000230BA"/>
    <w:rsid w:val="000232F5"/>
    <w:rsid w:val="00024CA7"/>
    <w:rsid w:val="00024FB2"/>
    <w:rsid w:val="000260D7"/>
    <w:rsid w:val="000262D1"/>
    <w:rsid w:val="00026AE6"/>
    <w:rsid w:val="00026C8E"/>
    <w:rsid w:val="000300D8"/>
    <w:rsid w:val="0003061F"/>
    <w:rsid w:val="000310D6"/>
    <w:rsid w:val="0003314E"/>
    <w:rsid w:val="00034736"/>
    <w:rsid w:val="00034D23"/>
    <w:rsid w:val="000375CC"/>
    <w:rsid w:val="00040DBE"/>
    <w:rsid w:val="00041FFC"/>
    <w:rsid w:val="00042E42"/>
    <w:rsid w:val="00042EDF"/>
    <w:rsid w:val="00044498"/>
    <w:rsid w:val="00044B72"/>
    <w:rsid w:val="00046623"/>
    <w:rsid w:val="0004682C"/>
    <w:rsid w:val="00046C0B"/>
    <w:rsid w:val="0005045F"/>
    <w:rsid w:val="000517A3"/>
    <w:rsid w:val="00051B3B"/>
    <w:rsid w:val="00051F39"/>
    <w:rsid w:val="0005279C"/>
    <w:rsid w:val="000533DD"/>
    <w:rsid w:val="00053CE5"/>
    <w:rsid w:val="00054529"/>
    <w:rsid w:val="00055136"/>
    <w:rsid w:val="000554F8"/>
    <w:rsid w:val="00056641"/>
    <w:rsid w:val="00056852"/>
    <w:rsid w:val="00056A94"/>
    <w:rsid w:val="00060EA3"/>
    <w:rsid w:val="00063E39"/>
    <w:rsid w:val="00064283"/>
    <w:rsid w:val="000647E5"/>
    <w:rsid w:val="000648FD"/>
    <w:rsid w:val="00064DCD"/>
    <w:rsid w:val="00065199"/>
    <w:rsid w:val="00065697"/>
    <w:rsid w:val="00067163"/>
    <w:rsid w:val="0007139E"/>
    <w:rsid w:val="00071A8E"/>
    <w:rsid w:val="000721C7"/>
    <w:rsid w:val="00072A6E"/>
    <w:rsid w:val="00072DD9"/>
    <w:rsid w:val="0007357C"/>
    <w:rsid w:val="000747A6"/>
    <w:rsid w:val="0007545A"/>
    <w:rsid w:val="000762E4"/>
    <w:rsid w:val="00077010"/>
    <w:rsid w:val="0008128B"/>
    <w:rsid w:val="0008273E"/>
    <w:rsid w:val="00083DED"/>
    <w:rsid w:val="00084EAF"/>
    <w:rsid w:val="000856D1"/>
    <w:rsid w:val="000861D5"/>
    <w:rsid w:val="0008690A"/>
    <w:rsid w:val="00090B71"/>
    <w:rsid w:val="000917AF"/>
    <w:rsid w:val="00091AAE"/>
    <w:rsid w:val="00092B08"/>
    <w:rsid w:val="00093667"/>
    <w:rsid w:val="00094D53"/>
    <w:rsid w:val="00095C0C"/>
    <w:rsid w:val="00096075"/>
    <w:rsid w:val="000A15E2"/>
    <w:rsid w:val="000A233A"/>
    <w:rsid w:val="000A2B47"/>
    <w:rsid w:val="000A2E4B"/>
    <w:rsid w:val="000A3504"/>
    <w:rsid w:val="000A383E"/>
    <w:rsid w:val="000A466E"/>
    <w:rsid w:val="000A4DF4"/>
    <w:rsid w:val="000A51CF"/>
    <w:rsid w:val="000B04CF"/>
    <w:rsid w:val="000B0756"/>
    <w:rsid w:val="000B0D9F"/>
    <w:rsid w:val="000B18D7"/>
    <w:rsid w:val="000B46C3"/>
    <w:rsid w:val="000B4C5B"/>
    <w:rsid w:val="000B51FD"/>
    <w:rsid w:val="000B5E28"/>
    <w:rsid w:val="000B6EE3"/>
    <w:rsid w:val="000B7A4C"/>
    <w:rsid w:val="000C12ED"/>
    <w:rsid w:val="000C3F89"/>
    <w:rsid w:val="000C4D16"/>
    <w:rsid w:val="000C4D43"/>
    <w:rsid w:val="000C4E13"/>
    <w:rsid w:val="000C51D3"/>
    <w:rsid w:val="000D0670"/>
    <w:rsid w:val="000D08BB"/>
    <w:rsid w:val="000D0C28"/>
    <w:rsid w:val="000D1287"/>
    <w:rsid w:val="000D1677"/>
    <w:rsid w:val="000D3382"/>
    <w:rsid w:val="000D37F4"/>
    <w:rsid w:val="000D4D1B"/>
    <w:rsid w:val="000D4E4C"/>
    <w:rsid w:val="000D59C0"/>
    <w:rsid w:val="000D5AF1"/>
    <w:rsid w:val="000D5FAB"/>
    <w:rsid w:val="000D6627"/>
    <w:rsid w:val="000D7700"/>
    <w:rsid w:val="000D776A"/>
    <w:rsid w:val="000D7852"/>
    <w:rsid w:val="000E176C"/>
    <w:rsid w:val="000E2011"/>
    <w:rsid w:val="000E2606"/>
    <w:rsid w:val="000E4CB8"/>
    <w:rsid w:val="000E4CD8"/>
    <w:rsid w:val="000E6069"/>
    <w:rsid w:val="000E743A"/>
    <w:rsid w:val="000E76E6"/>
    <w:rsid w:val="000F018E"/>
    <w:rsid w:val="000F0CFD"/>
    <w:rsid w:val="000F10FB"/>
    <w:rsid w:val="000F2A3C"/>
    <w:rsid w:val="000F2F82"/>
    <w:rsid w:val="000F40FC"/>
    <w:rsid w:val="000F423F"/>
    <w:rsid w:val="000F55BD"/>
    <w:rsid w:val="000F5E7D"/>
    <w:rsid w:val="000F6F53"/>
    <w:rsid w:val="000F7255"/>
    <w:rsid w:val="00100D7C"/>
    <w:rsid w:val="0010270C"/>
    <w:rsid w:val="00103380"/>
    <w:rsid w:val="001035DA"/>
    <w:rsid w:val="001035FD"/>
    <w:rsid w:val="00104904"/>
    <w:rsid w:val="001052D4"/>
    <w:rsid w:val="00106714"/>
    <w:rsid w:val="001073F8"/>
    <w:rsid w:val="00107501"/>
    <w:rsid w:val="00107829"/>
    <w:rsid w:val="0011007D"/>
    <w:rsid w:val="00110817"/>
    <w:rsid w:val="00110E65"/>
    <w:rsid w:val="001138AE"/>
    <w:rsid w:val="00113E99"/>
    <w:rsid w:val="00113EF4"/>
    <w:rsid w:val="001160F0"/>
    <w:rsid w:val="00116839"/>
    <w:rsid w:val="00116B87"/>
    <w:rsid w:val="001174C3"/>
    <w:rsid w:val="00117D11"/>
    <w:rsid w:val="0012221D"/>
    <w:rsid w:val="0012276C"/>
    <w:rsid w:val="00123056"/>
    <w:rsid w:val="0012392C"/>
    <w:rsid w:val="00125D91"/>
    <w:rsid w:val="00126131"/>
    <w:rsid w:val="00126192"/>
    <w:rsid w:val="00127284"/>
    <w:rsid w:val="00127B8A"/>
    <w:rsid w:val="00130A81"/>
    <w:rsid w:val="0013113A"/>
    <w:rsid w:val="00133C52"/>
    <w:rsid w:val="00133CFE"/>
    <w:rsid w:val="00134ADC"/>
    <w:rsid w:val="00135A53"/>
    <w:rsid w:val="00136402"/>
    <w:rsid w:val="001368CD"/>
    <w:rsid w:val="001368E0"/>
    <w:rsid w:val="00136DF7"/>
    <w:rsid w:val="001372AB"/>
    <w:rsid w:val="0013759B"/>
    <w:rsid w:val="00137826"/>
    <w:rsid w:val="00140570"/>
    <w:rsid w:val="00140BBC"/>
    <w:rsid w:val="00141AF6"/>
    <w:rsid w:val="00143F50"/>
    <w:rsid w:val="00144AF1"/>
    <w:rsid w:val="001450D1"/>
    <w:rsid w:val="0014555E"/>
    <w:rsid w:val="00146127"/>
    <w:rsid w:val="00146754"/>
    <w:rsid w:val="001468DE"/>
    <w:rsid w:val="001471FB"/>
    <w:rsid w:val="00147A7E"/>
    <w:rsid w:val="00147B1B"/>
    <w:rsid w:val="00147BF5"/>
    <w:rsid w:val="00150681"/>
    <w:rsid w:val="00150C77"/>
    <w:rsid w:val="00150F0D"/>
    <w:rsid w:val="001521DE"/>
    <w:rsid w:val="00152885"/>
    <w:rsid w:val="00152C5D"/>
    <w:rsid w:val="00153016"/>
    <w:rsid w:val="00153A2D"/>
    <w:rsid w:val="00153CAA"/>
    <w:rsid w:val="0015477B"/>
    <w:rsid w:val="00154A32"/>
    <w:rsid w:val="00154D4C"/>
    <w:rsid w:val="00154E47"/>
    <w:rsid w:val="00155C35"/>
    <w:rsid w:val="00157954"/>
    <w:rsid w:val="00157F78"/>
    <w:rsid w:val="00160BEC"/>
    <w:rsid w:val="00162213"/>
    <w:rsid w:val="0016236B"/>
    <w:rsid w:val="001625DD"/>
    <w:rsid w:val="001628A8"/>
    <w:rsid w:val="00163366"/>
    <w:rsid w:val="00163F22"/>
    <w:rsid w:val="0016443F"/>
    <w:rsid w:val="001644A0"/>
    <w:rsid w:val="00164CDF"/>
    <w:rsid w:val="0016501E"/>
    <w:rsid w:val="00167468"/>
    <w:rsid w:val="00167BEA"/>
    <w:rsid w:val="00170FCE"/>
    <w:rsid w:val="0017200C"/>
    <w:rsid w:val="0017234B"/>
    <w:rsid w:val="00176786"/>
    <w:rsid w:val="001779DD"/>
    <w:rsid w:val="00177CFB"/>
    <w:rsid w:val="00180078"/>
    <w:rsid w:val="00180D4C"/>
    <w:rsid w:val="00180D88"/>
    <w:rsid w:val="0018124E"/>
    <w:rsid w:val="001816BC"/>
    <w:rsid w:val="00181C2E"/>
    <w:rsid w:val="00184285"/>
    <w:rsid w:val="0018466C"/>
    <w:rsid w:val="00192252"/>
    <w:rsid w:val="0019565B"/>
    <w:rsid w:val="00195D7A"/>
    <w:rsid w:val="00196751"/>
    <w:rsid w:val="0019698B"/>
    <w:rsid w:val="00196CBA"/>
    <w:rsid w:val="00197112"/>
    <w:rsid w:val="00197F65"/>
    <w:rsid w:val="001A14E1"/>
    <w:rsid w:val="001A167D"/>
    <w:rsid w:val="001A299B"/>
    <w:rsid w:val="001A2F94"/>
    <w:rsid w:val="001A56B3"/>
    <w:rsid w:val="001A589B"/>
    <w:rsid w:val="001A5E62"/>
    <w:rsid w:val="001A630F"/>
    <w:rsid w:val="001A6845"/>
    <w:rsid w:val="001A7858"/>
    <w:rsid w:val="001B0920"/>
    <w:rsid w:val="001B09A6"/>
    <w:rsid w:val="001B0C60"/>
    <w:rsid w:val="001B12E4"/>
    <w:rsid w:val="001B29BA"/>
    <w:rsid w:val="001B3A2B"/>
    <w:rsid w:val="001B473D"/>
    <w:rsid w:val="001B5B38"/>
    <w:rsid w:val="001B60E4"/>
    <w:rsid w:val="001B6116"/>
    <w:rsid w:val="001B65B8"/>
    <w:rsid w:val="001B6BA8"/>
    <w:rsid w:val="001B6F36"/>
    <w:rsid w:val="001B7A72"/>
    <w:rsid w:val="001C0ED0"/>
    <w:rsid w:val="001C15C7"/>
    <w:rsid w:val="001C1AA5"/>
    <w:rsid w:val="001C24EE"/>
    <w:rsid w:val="001C2C7E"/>
    <w:rsid w:val="001C3576"/>
    <w:rsid w:val="001C384F"/>
    <w:rsid w:val="001C4246"/>
    <w:rsid w:val="001C4964"/>
    <w:rsid w:val="001C4DBB"/>
    <w:rsid w:val="001C4E69"/>
    <w:rsid w:val="001C62F1"/>
    <w:rsid w:val="001D036F"/>
    <w:rsid w:val="001D0D76"/>
    <w:rsid w:val="001D139E"/>
    <w:rsid w:val="001D1AB5"/>
    <w:rsid w:val="001D1F8A"/>
    <w:rsid w:val="001D259A"/>
    <w:rsid w:val="001D38DF"/>
    <w:rsid w:val="001D3F71"/>
    <w:rsid w:val="001D609F"/>
    <w:rsid w:val="001D6872"/>
    <w:rsid w:val="001D68F5"/>
    <w:rsid w:val="001D76AA"/>
    <w:rsid w:val="001E0257"/>
    <w:rsid w:val="001E1990"/>
    <w:rsid w:val="001E1BAA"/>
    <w:rsid w:val="001E28E6"/>
    <w:rsid w:val="001E37B6"/>
    <w:rsid w:val="001E3C52"/>
    <w:rsid w:val="001E3FCE"/>
    <w:rsid w:val="001E4522"/>
    <w:rsid w:val="001E46C4"/>
    <w:rsid w:val="001E4BD9"/>
    <w:rsid w:val="001E5304"/>
    <w:rsid w:val="001E564B"/>
    <w:rsid w:val="001E659F"/>
    <w:rsid w:val="001E6B27"/>
    <w:rsid w:val="001E7E38"/>
    <w:rsid w:val="001F12B7"/>
    <w:rsid w:val="001F2055"/>
    <w:rsid w:val="001F6C6C"/>
    <w:rsid w:val="001F7964"/>
    <w:rsid w:val="002003EF"/>
    <w:rsid w:val="00200F84"/>
    <w:rsid w:val="0020183F"/>
    <w:rsid w:val="00201CF4"/>
    <w:rsid w:val="002028EB"/>
    <w:rsid w:val="00202CFC"/>
    <w:rsid w:val="002032A3"/>
    <w:rsid w:val="0020426E"/>
    <w:rsid w:val="00204B03"/>
    <w:rsid w:val="00204B27"/>
    <w:rsid w:val="00204BFA"/>
    <w:rsid w:val="002050E4"/>
    <w:rsid w:val="00205BA4"/>
    <w:rsid w:val="00206693"/>
    <w:rsid w:val="002070DA"/>
    <w:rsid w:val="0021148E"/>
    <w:rsid w:val="00213042"/>
    <w:rsid w:val="00216281"/>
    <w:rsid w:val="00216309"/>
    <w:rsid w:val="0021633A"/>
    <w:rsid w:val="00216FB8"/>
    <w:rsid w:val="0021725D"/>
    <w:rsid w:val="0022024B"/>
    <w:rsid w:val="002212AD"/>
    <w:rsid w:val="00221820"/>
    <w:rsid w:val="00222598"/>
    <w:rsid w:val="00223535"/>
    <w:rsid w:val="00223870"/>
    <w:rsid w:val="0022393B"/>
    <w:rsid w:val="00223F79"/>
    <w:rsid w:val="002259E6"/>
    <w:rsid w:val="00225D3F"/>
    <w:rsid w:val="002268DA"/>
    <w:rsid w:val="00227580"/>
    <w:rsid w:val="0023182E"/>
    <w:rsid w:val="00231CA5"/>
    <w:rsid w:val="00231DD2"/>
    <w:rsid w:val="00232DE7"/>
    <w:rsid w:val="00232E72"/>
    <w:rsid w:val="002335E9"/>
    <w:rsid w:val="002338CD"/>
    <w:rsid w:val="00233E26"/>
    <w:rsid w:val="002345EA"/>
    <w:rsid w:val="00234693"/>
    <w:rsid w:val="00235114"/>
    <w:rsid w:val="00236634"/>
    <w:rsid w:val="00237B38"/>
    <w:rsid w:val="00242FCC"/>
    <w:rsid w:val="00243B3D"/>
    <w:rsid w:val="0024590E"/>
    <w:rsid w:val="002474C0"/>
    <w:rsid w:val="00251B6E"/>
    <w:rsid w:val="002529E5"/>
    <w:rsid w:val="00252F4D"/>
    <w:rsid w:val="002540E8"/>
    <w:rsid w:val="002547B2"/>
    <w:rsid w:val="00255507"/>
    <w:rsid w:val="0025675C"/>
    <w:rsid w:val="00256E88"/>
    <w:rsid w:val="00257839"/>
    <w:rsid w:val="00257EC1"/>
    <w:rsid w:val="00260261"/>
    <w:rsid w:val="002604EA"/>
    <w:rsid w:val="0026069A"/>
    <w:rsid w:val="00260A05"/>
    <w:rsid w:val="00261BBF"/>
    <w:rsid w:val="00263840"/>
    <w:rsid w:val="00264037"/>
    <w:rsid w:val="00264C7D"/>
    <w:rsid w:val="00264D2D"/>
    <w:rsid w:val="00265B02"/>
    <w:rsid w:val="00265F07"/>
    <w:rsid w:val="00266672"/>
    <w:rsid w:val="002674D5"/>
    <w:rsid w:val="0026795B"/>
    <w:rsid w:val="002707D1"/>
    <w:rsid w:val="00271171"/>
    <w:rsid w:val="00271612"/>
    <w:rsid w:val="002719FB"/>
    <w:rsid w:val="00271BA6"/>
    <w:rsid w:val="00272CDD"/>
    <w:rsid w:val="0027358A"/>
    <w:rsid w:val="00273D47"/>
    <w:rsid w:val="00273E5E"/>
    <w:rsid w:val="00275D8D"/>
    <w:rsid w:val="00277BC2"/>
    <w:rsid w:val="00282518"/>
    <w:rsid w:val="0028398A"/>
    <w:rsid w:val="00283C57"/>
    <w:rsid w:val="00284753"/>
    <w:rsid w:val="00284CAD"/>
    <w:rsid w:val="00287BEE"/>
    <w:rsid w:val="00290368"/>
    <w:rsid w:val="0029130F"/>
    <w:rsid w:val="00292D25"/>
    <w:rsid w:val="00292E34"/>
    <w:rsid w:val="00293164"/>
    <w:rsid w:val="00293F4D"/>
    <w:rsid w:val="002956F4"/>
    <w:rsid w:val="0029787F"/>
    <w:rsid w:val="00297D5B"/>
    <w:rsid w:val="002A298E"/>
    <w:rsid w:val="002A37AA"/>
    <w:rsid w:val="002A3A39"/>
    <w:rsid w:val="002A4248"/>
    <w:rsid w:val="002A555C"/>
    <w:rsid w:val="002A69E1"/>
    <w:rsid w:val="002A6FED"/>
    <w:rsid w:val="002A7CE2"/>
    <w:rsid w:val="002A7FCA"/>
    <w:rsid w:val="002B093F"/>
    <w:rsid w:val="002B09B1"/>
    <w:rsid w:val="002B0B50"/>
    <w:rsid w:val="002B0BB2"/>
    <w:rsid w:val="002B134E"/>
    <w:rsid w:val="002B18A4"/>
    <w:rsid w:val="002B22A4"/>
    <w:rsid w:val="002B270C"/>
    <w:rsid w:val="002B2967"/>
    <w:rsid w:val="002B2A5C"/>
    <w:rsid w:val="002B392E"/>
    <w:rsid w:val="002B4423"/>
    <w:rsid w:val="002B589C"/>
    <w:rsid w:val="002B6841"/>
    <w:rsid w:val="002B7C74"/>
    <w:rsid w:val="002C0063"/>
    <w:rsid w:val="002C0100"/>
    <w:rsid w:val="002C20D8"/>
    <w:rsid w:val="002C365C"/>
    <w:rsid w:val="002C571E"/>
    <w:rsid w:val="002C6EDE"/>
    <w:rsid w:val="002D1019"/>
    <w:rsid w:val="002D1CB7"/>
    <w:rsid w:val="002D2B7C"/>
    <w:rsid w:val="002D33E5"/>
    <w:rsid w:val="002D376F"/>
    <w:rsid w:val="002D42E6"/>
    <w:rsid w:val="002D75C9"/>
    <w:rsid w:val="002D7C8B"/>
    <w:rsid w:val="002E1909"/>
    <w:rsid w:val="002E2D32"/>
    <w:rsid w:val="002E32F2"/>
    <w:rsid w:val="002E5042"/>
    <w:rsid w:val="002E5062"/>
    <w:rsid w:val="002E6003"/>
    <w:rsid w:val="002E64B4"/>
    <w:rsid w:val="002F0697"/>
    <w:rsid w:val="002F1400"/>
    <w:rsid w:val="002F2C33"/>
    <w:rsid w:val="002F2E00"/>
    <w:rsid w:val="002F3DEA"/>
    <w:rsid w:val="002F3E07"/>
    <w:rsid w:val="002F3FBE"/>
    <w:rsid w:val="002F4381"/>
    <w:rsid w:val="002F43E9"/>
    <w:rsid w:val="002F4820"/>
    <w:rsid w:val="002F497E"/>
    <w:rsid w:val="002F4EE5"/>
    <w:rsid w:val="002F4F9C"/>
    <w:rsid w:val="002F57CA"/>
    <w:rsid w:val="002F5E9B"/>
    <w:rsid w:val="002F6793"/>
    <w:rsid w:val="002F71D3"/>
    <w:rsid w:val="002F7363"/>
    <w:rsid w:val="0030004D"/>
    <w:rsid w:val="00300353"/>
    <w:rsid w:val="00300A9A"/>
    <w:rsid w:val="00300ED5"/>
    <w:rsid w:val="0030336E"/>
    <w:rsid w:val="00303CF1"/>
    <w:rsid w:val="0030435E"/>
    <w:rsid w:val="0030553B"/>
    <w:rsid w:val="003057C9"/>
    <w:rsid w:val="0030724B"/>
    <w:rsid w:val="00307296"/>
    <w:rsid w:val="00307D5B"/>
    <w:rsid w:val="00310A48"/>
    <w:rsid w:val="00311235"/>
    <w:rsid w:val="00312183"/>
    <w:rsid w:val="003132F4"/>
    <w:rsid w:val="003139B8"/>
    <w:rsid w:val="0031512C"/>
    <w:rsid w:val="003153A7"/>
    <w:rsid w:val="00315D78"/>
    <w:rsid w:val="00316828"/>
    <w:rsid w:val="003177D9"/>
    <w:rsid w:val="00320D93"/>
    <w:rsid w:val="00322D93"/>
    <w:rsid w:val="0032336C"/>
    <w:rsid w:val="00323839"/>
    <w:rsid w:val="00326506"/>
    <w:rsid w:val="00333804"/>
    <w:rsid w:val="00333D20"/>
    <w:rsid w:val="003343B4"/>
    <w:rsid w:val="0033462E"/>
    <w:rsid w:val="003347DF"/>
    <w:rsid w:val="003360C6"/>
    <w:rsid w:val="00337079"/>
    <w:rsid w:val="0033713D"/>
    <w:rsid w:val="0034311E"/>
    <w:rsid w:val="00343772"/>
    <w:rsid w:val="00343D95"/>
    <w:rsid w:val="0034405D"/>
    <w:rsid w:val="0034425A"/>
    <w:rsid w:val="003449A2"/>
    <w:rsid w:val="003469C5"/>
    <w:rsid w:val="00346DDB"/>
    <w:rsid w:val="003471C1"/>
    <w:rsid w:val="0034740E"/>
    <w:rsid w:val="00347B59"/>
    <w:rsid w:val="00347E6D"/>
    <w:rsid w:val="00347FF0"/>
    <w:rsid w:val="0035135A"/>
    <w:rsid w:val="00351832"/>
    <w:rsid w:val="00351E70"/>
    <w:rsid w:val="003524FF"/>
    <w:rsid w:val="00354363"/>
    <w:rsid w:val="00356882"/>
    <w:rsid w:val="00356B19"/>
    <w:rsid w:val="0035793F"/>
    <w:rsid w:val="00357DD5"/>
    <w:rsid w:val="00360145"/>
    <w:rsid w:val="00360314"/>
    <w:rsid w:val="00360B30"/>
    <w:rsid w:val="00361467"/>
    <w:rsid w:val="003624F4"/>
    <w:rsid w:val="003628E8"/>
    <w:rsid w:val="00362B63"/>
    <w:rsid w:val="0036467E"/>
    <w:rsid w:val="00365CFF"/>
    <w:rsid w:val="003664C2"/>
    <w:rsid w:val="00371EFA"/>
    <w:rsid w:val="00372375"/>
    <w:rsid w:val="00372E37"/>
    <w:rsid w:val="00374E3A"/>
    <w:rsid w:val="003754A3"/>
    <w:rsid w:val="00375729"/>
    <w:rsid w:val="003760CD"/>
    <w:rsid w:val="00377423"/>
    <w:rsid w:val="00377917"/>
    <w:rsid w:val="00377C06"/>
    <w:rsid w:val="0038078E"/>
    <w:rsid w:val="00380C55"/>
    <w:rsid w:val="00384A45"/>
    <w:rsid w:val="00384D12"/>
    <w:rsid w:val="003853D6"/>
    <w:rsid w:val="00385E3A"/>
    <w:rsid w:val="00387A4D"/>
    <w:rsid w:val="00390696"/>
    <w:rsid w:val="003912B1"/>
    <w:rsid w:val="00391473"/>
    <w:rsid w:val="00391795"/>
    <w:rsid w:val="00392C41"/>
    <w:rsid w:val="00394B35"/>
    <w:rsid w:val="00394D75"/>
    <w:rsid w:val="00395E70"/>
    <w:rsid w:val="003A00B9"/>
    <w:rsid w:val="003A0C30"/>
    <w:rsid w:val="003A109F"/>
    <w:rsid w:val="003A238A"/>
    <w:rsid w:val="003A5C5C"/>
    <w:rsid w:val="003A62C1"/>
    <w:rsid w:val="003A6DBA"/>
    <w:rsid w:val="003A7693"/>
    <w:rsid w:val="003A7768"/>
    <w:rsid w:val="003B0D6E"/>
    <w:rsid w:val="003B0DF3"/>
    <w:rsid w:val="003B10CE"/>
    <w:rsid w:val="003B141D"/>
    <w:rsid w:val="003B2F60"/>
    <w:rsid w:val="003B4242"/>
    <w:rsid w:val="003B55C3"/>
    <w:rsid w:val="003B586F"/>
    <w:rsid w:val="003B5AA2"/>
    <w:rsid w:val="003B5F94"/>
    <w:rsid w:val="003B7B16"/>
    <w:rsid w:val="003C1CEA"/>
    <w:rsid w:val="003C2C88"/>
    <w:rsid w:val="003C40FD"/>
    <w:rsid w:val="003C4205"/>
    <w:rsid w:val="003C61C1"/>
    <w:rsid w:val="003C6BBF"/>
    <w:rsid w:val="003C775B"/>
    <w:rsid w:val="003D0A94"/>
    <w:rsid w:val="003D1097"/>
    <w:rsid w:val="003D42E9"/>
    <w:rsid w:val="003D456B"/>
    <w:rsid w:val="003D470B"/>
    <w:rsid w:val="003D4AD0"/>
    <w:rsid w:val="003D6359"/>
    <w:rsid w:val="003D659F"/>
    <w:rsid w:val="003D6974"/>
    <w:rsid w:val="003D77EF"/>
    <w:rsid w:val="003D78A7"/>
    <w:rsid w:val="003D7953"/>
    <w:rsid w:val="003E0A2E"/>
    <w:rsid w:val="003E32EC"/>
    <w:rsid w:val="003E433B"/>
    <w:rsid w:val="003F0A16"/>
    <w:rsid w:val="003F21EE"/>
    <w:rsid w:val="003F23D9"/>
    <w:rsid w:val="003F47CE"/>
    <w:rsid w:val="003F61B4"/>
    <w:rsid w:val="003F6DE6"/>
    <w:rsid w:val="003F7546"/>
    <w:rsid w:val="00400252"/>
    <w:rsid w:val="00400893"/>
    <w:rsid w:val="00400A9F"/>
    <w:rsid w:val="00400D49"/>
    <w:rsid w:val="00400D73"/>
    <w:rsid w:val="0040392E"/>
    <w:rsid w:val="00403AF2"/>
    <w:rsid w:val="00403E01"/>
    <w:rsid w:val="00405F03"/>
    <w:rsid w:val="0040749E"/>
    <w:rsid w:val="004077F3"/>
    <w:rsid w:val="00410E41"/>
    <w:rsid w:val="00411272"/>
    <w:rsid w:val="004126A7"/>
    <w:rsid w:val="004127C2"/>
    <w:rsid w:val="004130D9"/>
    <w:rsid w:val="004160BD"/>
    <w:rsid w:val="0041781B"/>
    <w:rsid w:val="0041796E"/>
    <w:rsid w:val="00417A06"/>
    <w:rsid w:val="004208A7"/>
    <w:rsid w:val="00421F38"/>
    <w:rsid w:val="00424874"/>
    <w:rsid w:val="004248B9"/>
    <w:rsid w:val="00424C1D"/>
    <w:rsid w:val="00425051"/>
    <w:rsid w:val="004258F8"/>
    <w:rsid w:val="00425D07"/>
    <w:rsid w:val="00430A88"/>
    <w:rsid w:val="004330CA"/>
    <w:rsid w:val="0043350A"/>
    <w:rsid w:val="00433A70"/>
    <w:rsid w:val="004353D5"/>
    <w:rsid w:val="00435DB6"/>
    <w:rsid w:val="00436327"/>
    <w:rsid w:val="00436C0C"/>
    <w:rsid w:val="004374E0"/>
    <w:rsid w:val="00437864"/>
    <w:rsid w:val="0044117C"/>
    <w:rsid w:val="00441FF5"/>
    <w:rsid w:val="004440EB"/>
    <w:rsid w:val="00444B73"/>
    <w:rsid w:val="00445BD2"/>
    <w:rsid w:val="00446E37"/>
    <w:rsid w:val="0045060C"/>
    <w:rsid w:val="00453B47"/>
    <w:rsid w:val="00454007"/>
    <w:rsid w:val="00454504"/>
    <w:rsid w:val="00454551"/>
    <w:rsid w:val="0045529E"/>
    <w:rsid w:val="00455A57"/>
    <w:rsid w:val="00455A9D"/>
    <w:rsid w:val="00455C0B"/>
    <w:rsid w:val="00455EC2"/>
    <w:rsid w:val="004567BD"/>
    <w:rsid w:val="004568E3"/>
    <w:rsid w:val="00457FE2"/>
    <w:rsid w:val="0046069C"/>
    <w:rsid w:val="004610E7"/>
    <w:rsid w:val="004612F7"/>
    <w:rsid w:val="004618A6"/>
    <w:rsid w:val="00462B16"/>
    <w:rsid w:val="00462D8D"/>
    <w:rsid w:val="00463339"/>
    <w:rsid w:val="004672BD"/>
    <w:rsid w:val="00470D5B"/>
    <w:rsid w:val="004714F5"/>
    <w:rsid w:val="00471989"/>
    <w:rsid w:val="00472D29"/>
    <w:rsid w:val="00473CA4"/>
    <w:rsid w:val="00475445"/>
    <w:rsid w:val="00475AA3"/>
    <w:rsid w:val="00475E03"/>
    <w:rsid w:val="004768FF"/>
    <w:rsid w:val="00477EE7"/>
    <w:rsid w:val="0048105D"/>
    <w:rsid w:val="00481F4D"/>
    <w:rsid w:val="004824D6"/>
    <w:rsid w:val="00482CF1"/>
    <w:rsid w:val="00483B22"/>
    <w:rsid w:val="00483E5F"/>
    <w:rsid w:val="004847A4"/>
    <w:rsid w:val="00484B21"/>
    <w:rsid w:val="00486123"/>
    <w:rsid w:val="00486C8A"/>
    <w:rsid w:val="00487D97"/>
    <w:rsid w:val="0049104D"/>
    <w:rsid w:val="00491DFF"/>
    <w:rsid w:val="0049269D"/>
    <w:rsid w:val="00493756"/>
    <w:rsid w:val="004942C8"/>
    <w:rsid w:val="00495685"/>
    <w:rsid w:val="0049591B"/>
    <w:rsid w:val="0049604D"/>
    <w:rsid w:val="00497C40"/>
    <w:rsid w:val="004A0608"/>
    <w:rsid w:val="004A0F74"/>
    <w:rsid w:val="004A11E3"/>
    <w:rsid w:val="004A1F55"/>
    <w:rsid w:val="004A212C"/>
    <w:rsid w:val="004A296B"/>
    <w:rsid w:val="004A3179"/>
    <w:rsid w:val="004A5520"/>
    <w:rsid w:val="004A5E6A"/>
    <w:rsid w:val="004A659A"/>
    <w:rsid w:val="004A6BCA"/>
    <w:rsid w:val="004A6CB1"/>
    <w:rsid w:val="004A6DD9"/>
    <w:rsid w:val="004A711F"/>
    <w:rsid w:val="004B004C"/>
    <w:rsid w:val="004B10C3"/>
    <w:rsid w:val="004B1492"/>
    <w:rsid w:val="004B1B1B"/>
    <w:rsid w:val="004B2D15"/>
    <w:rsid w:val="004B2E7D"/>
    <w:rsid w:val="004B3B56"/>
    <w:rsid w:val="004B3EBD"/>
    <w:rsid w:val="004B4829"/>
    <w:rsid w:val="004B49F5"/>
    <w:rsid w:val="004B52E6"/>
    <w:rsid w:val="004B6141"/>
    <w:rsid w:val="004B7224"/>
    <w:rsid w:val="004B73BE"/>
    <w:rsid w:val="004C0C38"/>
    <w:rsid w:val="004C2D32"/>
    <w:rsid w:val="004C2F2F"/>
    <w:rsid w:val="004C3DF4"/>
    <w:rsid w:val="004C5C5F"/>
    <w:rsid w:val="004C5D0A"/>
    <w:rsid w:val="004C6618"/>
    <w:rsid w:val="004C6960"/>
    <w:rsid w:val="004C6EA9"/>
    <w:rsid w:val="004D05AE"/>
    <w:rsid w:val="004D10AA"/>
    <w:rsid w:val="004D153F"/>
    <w:rsid w:val="004D1A3E"/>
    <w:rsid w:val="004D26EF"/>
    <w:rsid w:val="004D2EB6"/>
    <w:rsid w:val="004D32D8"/>
    <w:rsid w:val="004D39A3"/>
    <w:rsid w:val="004D4D38"/>
    <w:rsid w:val="004D6FBE"/>
    <w:rsid w:val="004D70C7"/>
    <w:rsid w:val="004E0FCE"/>
    <w:rsid w:val="004E11BA"/>
    <w:rsid w:val="004E1314"/>
    <w:rsid w:val="004E14EB"/>
    <w:rsid w:val="004E1A52"/>
    <w:rsid w:val="004E2AD7"/>
    <w:rsid w:val="004E3F7C"/>
    <w:rsid w:val="004E5F96"/>
    <w:rsid w:val="004E64B0"/>
    <w:rsid w:val="004E6D93"/>
    <w:rsid w:val="004E7E06"/>
    <w:rsid w:val="004F0275"/>
    <w:rsid w:val="004F178A"/>
    <w:rsid w:val="004F1EEB"/>
    <w:rsid w:val="004F1F71"/>
    <w:rsid w:val="004F2661"/>
    <w:rsid w:val="004F2A11"/>
    <w:rsid w:val="004F3479"/>
    <w:rsid w:val="004F531D"/>
    <w:rsid w:val="004F575C"/>
    <w:rsid w:val="004F5D40"/>
    <w:rsid w:val="00500233"/>
    <w:rsid w:val="00500299"/>
    <w:rsid w:val="005005B1"/>
    <w:rsid w:val="00500C16"/>
    <w:rsid w:val="00500DCF"/>
    <w:rsid w:val="00500E85"/>
    <w:rsid w:val="005015FA"/>
    <w:rsid w:val="005025B8"/>
    <w:rsid w:val="0050488E"/>
    <w:rsid w:val="00505053"/>
    <w:rsid w:val="00505407"/>
    <w:rsid w:val="00505A3B"/>
    <w:rsid w:val="00506BF6"/>
    <w:rsid w:val="005109E9"/>
    <w:rsid w:val="00511B48"/>
    <w:rsid w:val="00512129"/>
    <w:rsid w:val="00512674"/>
    <w:rsid w:val="0051604B"/>
    <w:rsid w:val="005172CD"/>
    <w:rsid w:val="005201D5"/>
    <w:rsid w:val="0052023B"/>
    <w:rsid w:val="0052086D"/>
    <w:rsid w:val="0052163C"/>
    <w:rsid w:val="005224AA"/>
    <w:rsid w:val="005229EF"/>
    <w:rsid w:val="00522BFB"/>
    <w:rsid w:val="00523E60"/>
    <w:rsid w:val="005241B7"/>
    <w:rsid w:val="0052547F"/>
    <w:rsid w:val="00526025"/>
    <w:rsid w:val="005261F5"/>
    <w:rsid w:val="00526492"/>
    <w:rsid w:val="005264D4"/>
    <w:rsid w:val="005266F6"/>
    <w:rsid w:val="00530B94"/>
    <w:rsid w:val="00531F53"/>
    <w:rsid w:val="00532227"/>
    <w:rsid w:val="005324BE"/>
    <w:rsid w:val="0053315E"/>
    <w:rsid w:val="005331AA"/>
    <w:rsid w:val="005335C3"/>
    <w:rsid w:val="00533E27"/>
    <w:rsid w:val="00534071"/>
    <w:rsid w:val="00535C30"/>
    <w:rsid w:val="00535EE2"/>
    <w:rsid w:val="00537534"/>
    <w:rsid w:val="00537538"/>
    <w:rsid w:val="00537DAF"/>
    <w:rsid w:val="0054082A"/>
    <w:rsid w:val="005425F0"/>
    <w:rsid w:val="00542A8F"/>
    <w:rsid w:val="00542FEC"/>
    <w:rsid w:val="005433AF"/>
    <w:rsid w:val="00543600"/>
    <w:rsid w:val="0054692D"/>
    <w:rsid w:val="00546A44"/>
    <w:rsid w:val="00546EDE"/>
    <w:rsid w:val="005500B2"/>
    <w:rsid w:val="005500B9"/>
    <w:rsid w:val="0055218E"/>
    <w:rsid w:val="0055291C"/>
    <w:rsid w:val="00552941"/>
    <w:rsid w:val="005531AA"/>
    <w:rsid w:val="005534BA"/>
    <w:rsid w:val="005548A2"/>
    <w:rsid w:val="005555D8"/>
    <w:rsid w:val="00555910"/>
    <w:rsid w:val="00556460"/>
    <w:rsid w:val="00556996"/>
    <w:rsid w:val="00557FF2"/>
    <w:rsid w:val="00560476"/>
    <w:rsid w:val="0056067A"/>
    <w:rsid w:val="00560827"/>
    <w:rsid w:val="00561239"/>
    <w:rsid w:val="005621A8"/>
    <w:rsid w:val="00563126"/>
    <w:rsid w:val="005632D2"/>
    <w:rsid w:val="005635EF"/>
    <w:rsid w:val="00563761"/>
    <w:rsid w:val="00563806"/>
    <w:rsid w:val="005653FC"/>
    <w:rsid w:val="005661AF"/>
    <w:rsid w:val="005665A6"/>
    <w:rsid w:val="005665FA"/>
    <w:rsid w:val="005668DC"/>
    <w:rsid w:val="00566A14"/>
    <w:rsid w:val="00570900"/>
    <w:rsid w:val="00572592"/>
    <w:rsid w:val="005742BE"/>
    <w:rsid w:val="00574D40"/>
    <w:rsid w:val="005803B9"/>
    <w:rsid w:val="0058055E"/>
    <w:rsid w:val="00581437"/>
    <w:rsid w:val="00581BE8"/>
    <w:rsid w:val="00582982"/>
    <w:rsid w:val="00582E2D"/>
    <w:rsid w:val="005846B6"/>
    <w:rsid w:val="00585572"/>
    <w:rsid w:val="005855FB"/>
    <w:rsid w:val="00587BF6"/>
    <w:rsid w:val="00587E24"/>
    <w:rsid w:val="00587E63"/>
    <w:rsid w:val="00587F1B"/>
    <w:rsid w:val="005903CB"/>
    <w:rsid w:val="0059065E"/>
    <w:rsid w:val="00591042"/>
    <w:rsid w:val="00591B9B"/>
    <w:rsid w:val="00592D30"/>
    <w:rsid w:val="0059345B"/>
    <w:rsid w:val="00593B9B"/>
    <w:rsid w:val="00594238"/>
    <w:rsid w:val="0059428A"/>
    <w:rsid w:val="005944D5"/>
    <w:rsid w:val="005951AC"/>
    <w:rsid w:val="005958F6"/>
    <w:rsid w:val="0059653B"/>
    <w:rsid w:val="0059699E"/>
    <w:rsid w:val="00597026"/>
    <w:rsid w:val="005975EF"/>
    <w:rsid w:val="005A0454"/>
    <w:rsid w:val="005A1C07"/>
    <w:rsid w:val="005A1C16"/>
    <w:rsid w:val="005A311D"/>
    <w:rsid w:val="005A35A0"/>
    <w:rsid w:val="005A5395"/>
    <w:rsid w:val="005A635E"/>
    <w:rsid w:val="005A7830"/>
    <w:rsid w:val="005A7BC6"/>
    <w:rsid w:val="005A7EA2"/>
    <w:rsid w:val="005B2859"/>
    <w:rsid w:val="005B2A25"/>
    <w:rsid w:val="005B4FA4"/>
    <w:rsid w:val="005B5931"/>
    <w:rsid w:val="005B703D"/>
    <w:rsid w:val="005B75E0"/>
    <w:rsid w:val="005B77D5"/>
    <w:rsid w:val="005B7C31"/>
    <w:rsid w:val="005C0222"/>
    <w:rsid w:val="005C168B"/>
    <w:rsid w:val="005C28BA"/>
    <w:rsid w:val="005C2EED"/>
    <w:rsid w:val="005C3E62"/>
    <w:rsid w:val="005C401C"/>
    <w:rsid w:val="005C54DE"/>
    <w:rsid w:val="005C5CF1"/>
    <w:rsid w:val="005D014D"/>
    <w:rsid w:val="005D16C5"/>
    <w:rsid w:val="005D2A2D"/>
    <w:rsid w:val="005D2BB4"/>
    <w:rsid w:val="005D3E91"/>
    <w:rsid w:val="005D4E0C"/>
    <w:rsid w:val="005D58CE"/>
    <w:rsid w:val="005D67D4"/>
    <w:rsid w:val="005E03FC"/>
    <w:rsid w:val="005E1129"/>
    <w:rsid w:val="005E1133"/>
    <w:rsid w:val="005E14F1"/>
    <w:rsid w:val="005E19D5"/>
    <w:rsid w:val="005E1B31"/>
    <w:rsid w:val="005E2DFF"/>
    <w:rsid w:val="005E5243"/>
    <w:rsid w:val="005E5597"/>
    <w:rsid w:val="005E5C7B"/>
    <w:rsid w:val="005E6E93"/>
    <w:rsid w:val="005E7C9F"/>
    <w:rsid w:val="005F0012"/>
    <w:rsid w:val="005F0964"/>
    <w:rsid w:val="005F149B"/>
    <w:rsid w:val="005F4C3E"/>
    <w:rsid w:val="005F590D"/>
    <w:rsid w:val="005F626D"/>
    <w:rsid w:val="005F749D"/>
    <w:rsid w:val="005F7C3F"/>
    <w:rsid w:val="00600022"/>
    <w:rsid w:val="00600592"/>
    <w:rsid w:val="00600690"/>
    <w:rsid w:val="00600BA8"/>
    <w:rsid w:val="00604E85"/>
    <w:rsid w:val="00605A72"/>
    <w:rsid w:val="00605C48"/>
    <w:rsid w:val="00606E73"/>
    <w:rsid w:val="006076A6"/>
    <w:rsid w:val="00607723"/>
    <w:rsid w:val="00607A53"/>
    <w:rsid w:val="00607EEA"/>
    <w:rsid w:val="00610FB2"/>
    <w:rsid w:val="0061156B"/>
    <w:rsid w:val="00612784"/>
    <w:rsid w:val="00613876"/>
    <w:rsid w:val="00613A9C"/>
    <w:rsid w:val="00614036"/>
    <w:rsid w:val="00614263"/>
    <w:rsid w:val="006142E0"/>
    <w:rsid w:val="00614AD1"/>
    <w:rsid w:val="00615160"/>
    <w:rsid w:val="0061605A"/>
    <w:rsid w:val="006161B2"/>
    <w:rsid w:val="0061764A"/>
    <w:rsid w:val="00617955"/>
    <w:rsid w:val="00620A5E"/>
    <w:rsid w:val="00621023"/>
    <w:rsid w:val="0062251E"/>
    <w:rsid w:val="006231AC"/>
    <w:rsid w:val="00623F24"/>
    <w:rsid w:val="00624729"/>
    <w:rsid w:val="00624B90"/>
    <w:rsid w:val="00624EB2"/>
    <w:rsid w:val="00625F36"/>
    <w:rsid w:val="00626A05"/>
    <w:rsid w:val="00627CF0"/>
    <w:rsid w:val="0063017E"/>
    <w:rsid w:val="006301B6"/>
    <w:rsid w:val="00630733"/>
    <w:rsid w:val="006310AB"/>
    <w:rsid w:val="006318EB"/>
    <w:rsid w:val="00631F9D"/>
    <w:rsid w:val="00635F1D"/>
    <w:rsid w:val="00636B3A"/>
    <w:rsid w:val="00636D75"/>
    <w:rsid w:val="006373E5"/>
    <w:rsid w:val="00640062"/>
    <w:rsid w:val="0064124A"/>
    <w:rsid w:val="006426BD"/>
    <w:rsid w:val="00643A0F"/>
    <w:rsid w:val="00644217"/>
    <w:rsid w:val="0064469F"/>
    <w:rsid w:val="00644F8B"/>
    <w:rsid w:val="006451BC"/>
    <w:rsid w:val="00645AC7"/>
    <w:rsid w:val="00645C06"/>
    <w:rsid w:val="006463BA"/>
    <w:rsid w:val="00647392"/>
    <w:rsid w:val="00650F9B"/>
    <w:rsid w:val="006511E0"/>
    <w:rsid w:val="006529E4"/>
    <w:rsid w:val="0065393A"/>
    <w:rsid w:val="00654A33"/>
    <w:rsid w:val="00656A90"/>
    <w:rsid w:val="006602BD"/>
    <w:rsid w:val="00661D09"/>
    <w:rsid w:val="006620A9"/>
    <w:rsid w:val="006626DD"/>
    <w:rsid w:val="00662DE5"/>
    <w:rsid w:val="00665777"/>
    <w:rsid w:val="0066596D"/>
    <w:rsid w:val="00665DB3"/>
    <w:rsid w:val="00665FC5"/>
    <w:rsid w:val="00666619"/>
    <w:rsid w:val="00667708"/>
    <w:rsid w:val="00667946"/>
    <w:rsid w:val="00670217"/>
    <w:rsid w:val="00670D27"/>
    <w:rsid w:val="006719A0"/>
    <w:rsid w:val="00671C13"/>
    <w:rsid w:val="00672236"/>
    <w:rsid w:val="0067224B"/>
    <w:rsid w:val="006726A8"/>
    <w:rsid w:val="006727FC"/>
    <w:rsid w:val="00672E9B"/>
    <w:rsid w:val="006757BE"/>
    <w:rsid w:val="00677EBE"/>
    <w:rsid w:val="00680FC2"/>
    <w:rsid w:val="006811CD"/>
    <w:rsid w:val="00681877"/>
    <w:rsid w:val="006832CC"/>
    <w:rsid w:val="006839C2"/>
    <w:rsid w:val="00683B03"/>
    <w:rsid w:val="00683B82"/>
    <w:rsid w:val="00683FF4"/>
    <w:rsid w:val="006846B2"/>
    <w:rsid w:val="006853A5"/>
    <w:rsid w:val="0068553E"/>
    <w:rsid w:val="00687271"/>
    <w:rsid w:val="0069004F"/>
    <w:rsid w:val="006918D8"/>
    <w:rsid w:val="006919F8"/>
    <w:rsid w:val="00692150"/>
    <w:rsid w:val="00693E8C"/>
    <w:rsid w:val="00693FA1"/>
    <w:rsid w:val="0069430B"/>
    <w:rsid w:val="006947C5"/>
    <w:rsid w:val="006959B4"/>
    <w:rsid w:val="00696816"/>
    <w:rsid w:val="00697838"/>
    <w:rsid w:val="006A0260"/>
    <w:rsid w:val="006A1503"/>
    <w:rsid w:val="006A271A"/>
    <w:rsid w:val="006A2A1D"/>
    <w:rsid w:val="006A2CFE"/>
    <w:rsid w:val="006A45F9"/>
    <w:rsid w:val="006A4733"/>
    <w:rsid w:val="006A5A4A"/>
    <w:rsid w:val="006A68BC"/>
    <w:rsid w:val="006B02A0"/>
    <w:rsid w:val="006B0553"/>
    <w:rsid w:val="006B0FAB"/>
    <w:rsid w:val="006B23E4"/>
    <w:rsid w:val="006B26B3"/>
    <w:rsid w:val="006B3139"/>
    <w:rsid w:val="006B3B93"/>
    <w:rsid w:val="006B54AD"/>
    <w:rsid w:val="006B5BD1"/>
    <w:rsid w:val="006B6526"/>
    <w:rsid w:val="006B6EE9"/>
    <w:rsid w:val="006C04FC"/>
    <w:rsid w:val="006C0B9E"/>
    <w:rsid w:val="006C0DE5"/>
    <w:rsid w:val="006C1921"/>
    <w:rsid w:val="006C34C3"/>
    <w:rsid w:val="006C3F9F"/>
    <w:rsid w:val="006C49F2"/>
    <w:rsid w:val="006C4BE2"/>
    <w:rsid w:val="006C4E10"/>
    <w:rsid w:val="006C56AF"/>
    <w:rsid w:val="006C5F2E"/>
    <w:rsid w:val="006C62EF"/>
    <w:rsid w:val="006C7B77"/>
    <w:rsid w:val="006D0255"/>
    <w:rsid w:val="006D071A"/>
    <w:rsid w:val="006D27FB"/>
    <w:rsid w:val="006D3385"/>
    <w:rsid w:val="006D39E2"/>
    <w:rsid w:val="006D3D9C"/>
    <w:rsid w:val="006D4E9D"/>
    <w:rsid w:val="006D72C6"/>
    <w:rsid w:val="006E0375"/>
    <w:rsid w:val="006E3AFB"/>
    <w:rsid w:val="006E3E38"/>
    <w:rsid w:val="006E4F9B"/>
    <w:rsid w:val="006E5AB0"/>
    <w:rsid w:val="006E60E4"/>
    <w:rsid w:val="006E7246"/>
    <w:rsid w:val="006E7DF2"/>
    <w:rsid w:val="006F065B"/>
    <w:rsid w:val="006F0759"/>
    <w:rsid w:val="006F0FDA"/>
    <w:rsid w:val="006F11DF"/>
    <w:rsid w:val="006F1984"/>
    <w:rsid w:val="006F23A2"/>
    <w:rsid w:val="006F2BA6"/>
    <w:rsid w:val="006F2CDA"/>
    <w:rsid w:val="006F3854"/>
    <w:rsid w:val="006F3885"/>
    <w:rsid w:val="006F4110"/>
    <w:rsid w:val="006F4A88"/>
    <w:rsid w:val="006F61E7"/>
    <w:rsid w:val="006F68E4"/>
    <w:rsid w:val="006F69F8"/>
    <w:rsid w:val="006F78C6"/>
    <w:rsid w:val="00701658"/>
    <w:rsid w:val="00702B1F"/>
    <w:rsid w:val="00702D52"/>
    <w:rsid w:val="00702E2A"/>
    <w:rsid w:val="00703666"/>
    <w:rsid w:val="007036EF"/>
    <w:rsid w:val="007040C9"/>
    <w:rsid w:val="00704E45"/>
    <w:rsid w:val="00705060"/>
    <w:rsid w:val="007055F6"/>
    <w:rsid w:val="00705879"/>
    <w:rsid w:val="007060DB"/>
    <w:rsid w:val="00706B9A"/>
    <w:rsid w:val="00706C04"/>
    <w:rsid w:val="0070712A"/>
    <w:rsid w:val="0070720D"/>
    <w:rsid w:val="007072E0"/>
    <w:rsid w:val="00710770"/>
    <w:rsid w:val="00711803"/>
    <w:rsid w:val="00711A2D"/>
    <w:rsid w:val="00712C3A"/>
    <w:rsid w:val="00715852"/>
    <w:rsid w:val="00716069"/>
    <w:rsid w:val="007208BB"/>
    <w:rsid w:val="007220AD"/>
    <w:rsid w:val="00722C61"/>
    <w:rsid w:val="00724CB1"/>
    <w:rsid w:val="00724DBA"/>
    <w:rsid w:val="00725532"/>
    <w:rsid w:val="00726FAF"/>
    <w:rsid w:val="00730062"/>
    <w:rsid w:val="007300E0"/>
    <w:rsid w:val="00730207"/>
    <w:rsid w:val="0073087E"/>
    <w:rsid w:val="00730D4A"/>
    <w:rsid w:val="00730E58"/>
    <w:rsid w:val="00731164"/>
    <w:rsid w:val="0073138B"/>
    <w:rsid w:val="0073245D"/>
    <w:rsid w:val="00733C7D"/>
    <w:rsid w:val="007340F4"/>
    <w:rsid w:val="00734859"/>
    <w:rsid w:val="007350E2"/>
    <w:rsid w:val="0073552C"/>
    <w:rsid w:val="00736F1D"/>
    <w:rsid w:val="00737563"/>
    <w:rsid w:val="007378F4"/>
    <w:rsid w:val="007404C4"/>
    <w:rsid w:val="0074145A"/>
    <w:rsid w:val="00742807"/>
    <w:rsid w:val="007448D1"/>
    <w:rsid w:val="00744D48"/>
    <w:rsid w:val="00744FBA"/>
    <w:rsid w:val="007468CA"/>
    <w:rsid w:val="0075087E"/>
    <w:rsid w:val="00750C36"/>
    <w:rsid w:val="007511D4"/>
    <w:rsid w:val="007514ED"/>
    <w:rsid w:val="00751AC5"/>
    <w:rsid w:val="00752368"/>
    <w:rsid w:val="0075368B"/>
    <w:rsid w:val="00753995"/>
    <w:rsid w:val="0075416E"/>
    <w:rsid w:val="00754CB9"/>
    <w:rsid w:val="00754EDF"/>
    <w:rsid w:val="007553F4"/>
    <w:rsid w:val="007610D7"/>
    <w:rsid w:val="00761B19"/>
    <w:rsid w:val="00763FE5"/>
    <w:rsid w:val="00764C98"/>
    <w:rsid w:val="00765D80"/>
    <w:rsid w:val="00765DA2"/>
    <w:rsid w:val="00765F81"/>
    <w:rsid w:val="00765FED"/>
    <w:rsid w:val="00766B86"/>
    <w:rsid w:val="00767209"/>
    <w:rsid w:val="00771346"/>
    <w:rsid w:val="0077228D"/>
    <w:rsid w:val="00772A2F"/>
    <w:rsid w:val="00773C96"/>
    <w:rsid w:val="00774618"/>
    <w:rsid w:val="007747CC"/>
    <w:rsid w:val="007759EF"/>
    <w:rsid w:val="00776E79"/>
    <w:rsid w:val="00777023"/>
    <w:rsid w:val="00777B3E"/>
    <w:rsid w:val="00780142"/>
    <w:rsid w:val="00780C5D"/>
    <w:rsid w:val="00781521"/>
    <w:rsid w:val="00781CFA"/>
    <w:rsid w:val="00781E11"/>
    <w:rsid w:val="007827B0"/>
    <w:rsid w:val="007834D3"/>
    <w:rsid w:val="00783F0F"/>
    <w:rsid w:val="00785041"/>
    <w:rsid w:val="00786C1B"/>
    <w:rsid w:val="00787559"/>
    <w:rsid w:val="0079078C"/>
    <w:rsid w:val="00790E70"/>
    <w:rsid w:val="00791135"/>
    <w:rsid w:val="00791665"/>
    <w:rsid w:val="00794977"/>
    <w:rsid w:val="007951E0"/>
    <w:rsid w:val="00795BA2"/>
    <w:rsid w:val="0079652A"/>
    <w:rsid w:val="007965FF"/>
    <w:rsid w:val="00796D71"/>
    <w:rsid w:val="0079703D"/>
    <w:rsid w:val="00797F0A"/>
    <w:rsid w:val="007A297F"/>
    <w:rsid w:val="007A376F"/>
    <w:rsid w:val="007A4043"/>
    <w:rsid w:val="007A533A"/>
    <w:rsid w:val="007A6056"/>
    <w:rsid w:val="007A714B"/>
    <w:rsid w:val="007A719D"/>
    <w:rsid w:val="007B0396"/>
    <w:rsid w:val="007B06BC"/>
    <w:rsid w:val="007B14B6"/>
    <w:rsid w:val="007B1D0E"/>
    <w:rsid w:val="007B1F63"/>
    <w:rsid w:val="007B2938"/>
    <w:rsid w:val="007B3869"/>
    <w:rsid w:val="007B4165"/>
    <w:rsid w:val="007B5422"/>
    <w:rsid w:val="007B6CC3"/>
    <w:rsid w:val="007B79AA"/>
    <w:rsid w:val="007C0932"/>
    <w:rsid w:val="007C0A04"/>
    <w:rsid w:val="007C337A"/>
    <w:rsid w:val="007C3676"/>
    <w:rsid w:val="007C44F5"/>
    <w:rsid w:val="007C4EE0"/>
    <w:rsid w:val="007C4FE9"/>
    <w:rsid w:val="007C59E0"/>
    <w:rsid w:val="007C65E8"/>
    <w:rsid w:val="007C684A"/>
    <w:rsid w:val="007C6AB6"/>
    <w:rsid w:val="007C7756"/>
    <w:rsid w:val="007C783D"/>
    <w:rsid w:val="007D1F6C"/>
    <w:rsid w:val="007D226C"/>
    <w:rsid w:val="007D2816"/>
    <w:rsid w:val="007D342D"/>
    <w:rsid w:val="007D51D0"/>
    <w:rsid w:val="007D6A06"/>
    <w:rsid w:val="007D6C36"/>
    <w:rsid w:val="007D7B1D"/>
    <w:rsid w:val="007E034F"/>
    <w:rsid w:val="007E08D6"/>
    <w:rsid w:val="007E0EFF"/>
    <w:rsid w:val="007E1E60"/>
    <w:rsid w:val="007E2F63"/>
    <w:rsid w:val="007E3668"/>
    <w:rsid w:val="007E3882"/>
    <w:rsid w:val="007E4105"/>
    <w:rsid w:val="007E5DAB"/>
    <w:rsid w:val="007E6298"/>
    <w:rsid w:val="007E67F0"/>
    <w:rsid w:val="007E7085"/>
    <w:rsid w:val="007E7D67"/>
    <w:rsid w:val="007F0714"/>
    <w:rsid w:val="007F22CB"/>
    <w:rsid w:val="007F2ED1"/>
    <w:rsid w:val="007F40D3"/>
    <w:rsid w:val="007F4CFC"/>
    <w:rsid w:val="007F565A"/>
    <w:rsid w:val="007F5B3E"/>
    <w:rsid w:val="007F5E9C"/>
    <w:rsid w:val="007F7CF0"/>
    <w:rsid w:val="00801790"/>
    <w:rsid w:val="008017E4"/>
    <w:rsid w:val="00801F0B"/>
    <w:rsid w:val="00803251"/>
    <w:rsid w:val="00803321"/>
    <w:rsid w:val="0080406D"/>
    <w:rsid w:val="00804849"/>
    <w:rsid w:val="00805529"/>
    <w:rsid w:val="00806266"/>
    <w:rsid w:val="008062DD"/>
    <w:rsid w:val="00806BA9"/>
    <w:rsid w:val="00807692"/>
    <w:rsid w:val="00807AA5"/>
    <w:rsid w:val="00807B9E"/>
    <w:rsid w:val="00807F32"/>
    <w:rsid w:val="008108D8"/>
    <w:rsid w:val="00811FDB"/>
    <w:rsid w:val="0081281F"/>
    <w:rsid w:val="00814AB3"/>
    <w:rsid w:val="00817F75"/>
    <w:rsid w:val="008213E2"/>
    <w:rsid w:val="00821DDF"/>
    <w:rsid w:val="008227AB"/>
    <w:rsid w:val="008268D7"/>
    <w:rsid w:val="00827171"/>
    <w:rsid w:val="00832543"/>
    <w:rsid w:val="00833012"/>
    <w:rsid w:val="00833046"/>
    <w:rsid w:val="00833682"/>
    <w:rsid w:val="008346E1"/>
    <w:rsid w:val="00836166"/>
    <w:rsid w:val="00836CDD"/>
    <w:rsid w:val="00837416"/>
    <w:rsid w:val="00840B67"/>
    <w:rsid w:val="00841E30"/>
    <w:rsid w:val="00841FCD"/>
    <w:rsid w:val="008420DB"/>
    <w:rsid w:val="00843F1C"/>
    <w:rsid w:val="008441A2"/>
    <w:rsid w:val="008450C2"/>
    <w:rsid w:val="00845A52"/>
    <w:rsid w:val="0084600C"/>
    <w:rsid w:val="00846CA8"/>
    <w:rsid w:val="00847591"/>
    <w:rsid w:val="008502CC"/>
    <w:rsid w:val="00850436"/>
    <w:rsid w:val="00851384"/>
    <w:rsid w:val="00851A87"/>
    <w:rsid w:val="00851E26"/>
    <w:rsid w:val="00852E4B"/>
    <w:rsid w:val="00852FAB"/>
    <w:rsid w:val="00853DBF"/>
    <w:rsid w:val="0085470B"/>
    <w:rsid w:val="00855DAD"/>
    <w:rsid w:val="00855F90"/>
    <w:rsid w:val="0085735B"/>
    <w:rsid w:val="008575FA"/>
    <w:rsid w:val="00857EBA"/>
    <w:rsid w:val="00860DB3"/>
    <w:rsid w:val="00860F86"/>
    <w:rsid w:val="008616A7"/>
    <w:rsid w:val="00861B56"/>
    <w:rsid w:val="00862641"/>
    <w:rsid w:val="0086307E"/>
    <w:rsid w:val="00863192"/>
    <w:rsid w:val="008638CF"/>
    <w:rsid w:val="008639B5"/>
    <w:rsid w:val="0086404D"/>
    <w:rsid w:val="00864707"/>
    <w:rsid w:val="00864A6A"/>
    <w:rsid w:val="00864DE6"/>
    <w:rsid w:val="008653A7"/>
    <w:rsid w:val="00866764"/>
    <w:rsid w:val="008675BD"/>
    <w:rsid w:val="008703C6"/>
    <w:rsid w:val="00870CCC"/>
    <w:rsid w:val="00872EF5"/>
    <w:rsid w:val="00873583"/>
    <w:rsid w:val="00873DC5"/>
    <w:rsid w:val="00873E36"/>
    <w:rsid w:val="0087729D"/>
    <w:rsid w:val="0087755D"/>
    <w:rsid w:val="0087769E"/>
    <w:rsid w:val="00877DE4"/>
    <w:rsid w:val="00877E98"/>
    <w:rsid w:val="00880ED0"/>
    <w:rsid w:val="0088288F"/>
    <w:rsid w:val="00882D81"/>
    <w:rsid w:val="00884395"/>
    <w:rsid w:val="00884971"/>
    <w:rsid w:val="00885343"/>
    <w:rsid w:val="008909EB"/>
    <w:rsid w:val="00890F19"/>
    <w:rsid w:val="008917F2"/>
    <w:rsid w:val="0089371F"/>
    <w:rsid w:val="00894537"/>
    <w:rsid w:val="00895152"/>
    <w:rsid w:val="00896AB1"/>
    <w:rsid w:val="008A06A3"/>
    <w:rsid w:val="008A2A82"/>
    <w:rsid w:val="008A443A"/>
    <w:rsid w:val="008A460D"/>
    <w:rsid w:val="008A5269"/>
    <w:rsid w:val="008A5377"/>
    <w:rsid w:val="008A73C8"/>
    <w:rsid w:val="008A78D4"/>
    <w:rsid w:val="008B14DC"/>
    <w:rsid w:val="008B2866"/>
    <w:rsid w:val="008B2C4F"/>
    <w:rsid w:val="008B3EC1"/>
    <w:rsid w:val="008B4F87"/>
    <w:rsid w:val="008B5D34"/>
    <w:rsid w:val="008B6406"/>
    <w:rsid w:val="008B74CA"/>
    <w:rsid w:val="008B7664"/>
    <w:rsid w:val="008C0AF2"/>
    <w:rsid w:val="008C1865"/>
    <w:rsid w:val="008C18BE"/>
    <w:rsid w:val="008C2CDC"/>
    <w:rsid w:val="008C36FC"/>
    <w:rsid w:val="008C38B6"/>
    <w:rsid w:val="008C413A"/>
    <w:rsid w:val="008C70AE"/>
    <w:rsid w:val="008C7ECD"/>
    <w:rsid w:val="008D109B"/>
    <w:rsid w:val="008D1261"/>
    <w:rsid w:val="008D1AFA"/>
    <w:rsid w:val="008D2558"/>
    <w:rsid w:val="008D3BA5"/>
    <w:rsid w:val="008D4E25"/>
    <w:rsid w:val="008D61D9"/>
    <w:rsid w:val="008E0113"/>
    <w:rsid w:val="008E0810"/>
    <w:rsid w:val="008E126C"/>
    <w:rsid w:val="008E1474"/>
    <w:rsid w:val="008E2569"/>
    <w:rsid w:val="008E2F80"/>
    <w:rsid w:val="008E31EC"/>
    <w:rsid w:val="008E350B"/>
    <w:rsid w:val="008E485B"/>
    <w:rsid w:val="008E60B9"/>
    <w:rsid w:val="008E79F8"/>
    <w:rsid w:val="008F15C4"/>
    <w:rsid w:val="008F1B19"/>
    <w:rsid w:val="008F1D26"/>
    <w:rsid w:val="008F1EBB"/>
    <w:rsid w:val="008F5B80"/>
    <w:rsid w:val="009000AA"/>
    <w:rsid w:val="00900C5B"/>
    <w:rsid w:val="00901601"/>
    <w:rsid w:val="009016DF"/>
    <w:rsid w:val="00901877"/>
    <w:rsid w:val="009030CE"/>
    <w:rsid w:val="00903150"/>
    <w:rsid w:val="009041AA"/>
    <w:rsid w:val="0090508C"/>
    <w:rsid w:val="00905BE0"/>
    <w:rsid w:val="00905C87"/>
    <w:rsid w:val="009062BF"/>
    <w:rsid w:val="00907300"/>
    <w:rsid w:val="00907B2D"/>
    <w:rsid w:val="009105E3"/>
    <w:rsid w:val="00910B54"/>
    <w:rsid w:val="0091174F"/>
    <w:rsid w:val="00912700"/>
    <w:rsid w:val="00915810"/>
    <w:rsid w:val="00915842"/>
    <w:rsid w:val="00916AD7"/>
    <w:rsid w:val="00916C95"/>
    <w:rsid w:val="00917166"/>
    <w:rsid w:val="009175CD"/>
    <w:rsid w:val="009216B5"/>
    <w:rsid w:val="00923110"/>
    <w:rsid w:val="009242D5"/>
    <w:rsid w:val="00924C17"/>
    <w:rsid w:val="00924E59"/>
    <w:rsid w:val="0092547B"/>
    <w:rsid w:val="009300DB"/>
    <w:rsid w:val="00930AF3"/>
    <w:rsid w:val="009316CE"/>
    <w:rsid w:val="00931BDB"/>
    <w:rsid w:val="009321F8"/>
    <w:rsid w:val="00932595"/>
    <w:rsid w:val="0093306A"/>
    <w:rsid w:val="009336B9"/>
    <w:rsid w:val="00935362"/>
    <w:rsid w:val="00935E95"/>
    <w:rsid w:val="00936207"/>
    <w:rsid w:val="009369D4"/>
    <w:rsid w:val="009377F0"/>
    <w:rsid w:val="00937D47"/>
    <w:rsid w:val="00942652"/>
    <w:rsid w:val="00942CDB"/>
    <w:rsid w:val="00942FD6"/>
    <w:rsid w:val="0094323F"/>
    <w:rsid w:val="00944FCA"/>
    <w:rsid w:val="009463A2"/>
    <w:rsid w:val="009509F9"/>
    <w:rsid w:val="00951F7A"/>
    <w:rsid w:val="0095269C"/>
    <w:rsid w:val="0095335B"/>
    <w:rsid w:val="009537DE"/>
    <w:rsid w:val="00957889"/>
    <w:rsid w:val="00961B7E"/>
    <w:rsid w:val="00961C9E"/>
    <w:rsid w:val="00962749"/>
    <w:rsid w:val="00963BDF"/>
    <w:rsid w:val="00963E46"/>
    <w:rsid w:val="0096429C"/>
    <w:rsid w:val="00965D09"/>
    <w:rsid w:val="00966634"/>
    <w:rsid w:val="00966917"/>
    <w:rsid w:val="00966BF2"/>
    <w:rsid w:val="009706AD"/>
    <w:rsid w:val="009713A6"/>
    <w:rsid w:val="009725AF"/>
    <w:rsid w:val="00972FFF"/>
    <w:rsid w:val="0097308C"/>
    <w:rsid w:val="0097344A"/>
    <w:rsid w:val="00973941"/>
    <w:rsid w:val="00975E91"/>
    <w:rsid w:val="00976AC2"/>
    <w:rsid w:val="00977474"/>
    <w:rsid w:val="009801F4"/>
    <w:rsid w:val="0098026F"/>
    <w:rsid w:val="00980523"/>
    <w:rsid w:val="009807E8"/>
    <w:rsid w:val="009813A5"/>
    <w:rsid w:val="00981C20"/>
    <w:rsid w:val="00981FBE"/>
    <w:rsid w:val="00982AFF"/>
    <w:rsid w:val="00984272"/>
    <w:rsid w:val="00984931"/>
    <w:rsid w:val="00984D30"/>
    <w:rsid w:val="00985657"/>
    <w:rsid w:val="00985AF6"/>
    <w:rsid w:val="009862A1"/>
    <w:rsid w:val="009864A2"/>
    <w:rsid w:val="00986CD8"/>
    <w:rsid w:val="009876BB"/>
    <w:rsid w:val="00987ADB"/>
    <w:rsid w:val="00987FAA"/>
    <w:rsid w:val="00990D3D"/>
    <w:rsid w:val="009917D1"/>
    <w:rsid w:val="00992A83"/>
    <w:rsid w:val="009954AB"/>
    <w:rsid w:val="00995871"/>
    <w:rsid w:val="009964CE"/>
    <w:rsid w:val="00996B0D"/>
    <w:rsid w:val="00996BA8"/>
    <w:rsid w:val="0099713F"/>
    <w:rsid w:val="00997841"/>
    <w:rsid w:val="009A0574"/>
    <w:rsid w:val="009A1583"/>
    <w:rsid w:val="009A193D"/>
    <w:rsid w:val="009A1D8E"/>
    <w:rsid w:val="009A28CD"/>
    <w:rsid w:val="009A337A"/>
    <w:rsid w:val="009A3F85"/>
    <w:rsid w:val="009A5222"/>
    <w:rsid w:val="009A55C5"/>
    <w:rsid w:val="009A5701"/>
    <w:rsid w:val="009A5AC6"/>
    <w:rsid w:val="009A5CBA"/>
    <w:rsid w:val="009B02B1"/>
    <w:rsid w:val="009B0BB4"/>
    <w:rsid w:val="009B1751"/>
    <w:rsid w:val="009B1EC2"/>
    <w:rsid w:val="009B221A"/>
    <w:rsid w:val="009B3295"/>
    <w:rsid w:val="009B4B71"/>
    <w:rsid w:val="009B5E43"/>
    <w:rsid w:val="009B623A"/>
    <w:rsid w:val="009B6680"/>
    <w:rsid w:val="009B6867"/>
    <w:rsid w:val="009C164D"/>
    <w:rsid w:val="009C1C23"/>
    <w:rsid w:val="009C4B97"/>
    <w:rsid w:val="009C50D3"/>
    <w:rsid w:val="009C6C24"/>
    <w:rsid w:val="009C78A8"/>
    <w:rsid w:val="009C7F49"/>
    <w:rsid w:val="009D0358"/>
    <w:rsid w:val="009D0AB0"/>
    <w:rsid w:val="009D1DF9"/>
    <w:rsid w:val="009D24DC"/>
    <w:rsid w:val="009D327A"/>
    <w:rsid w:val="009D3FC8"/>
    <w:rsid w:val="009D5208"/>
    <w:rsid w:val="009D6975"/>
    <w:rsid w:val="009E0028"/>
    <w:rsid w:val="009E2EAB"/>
    <w:rsid w:val="009E34BA"/>
    <w:rsid w:val="009E3849"/>
    <w:rsid w:val="009E4AAD"/>
    <w:rsid w:val="009E55C1"/>
    <w:rsid w:val="009F1A87"/>
    <w:rsid w:val="009F1F27"/>
    <w:rsid w:val="009F21C0"/>
    <w:rsid w:val="009F3045"/>
    <w:rsid w:val="009F4524"/>
    <w:rsid w:val="009F4716"/>
    <w:rsid w:val="009F4A9D"/>
    <w:rsid w:val="009F4BB7"/>
    <w:rsid w:val="009F6C62"/>
    <w:rsid w:val="00A01789"/>
    <w:rsid w:val="00A025FF"/>
    <w:rsid w:val="00A026CC"/>
    <w:rsid w:val="00A02F1E"/>
    <w:rsid w:val="00A046FB"/>
    <w:rsid w:val="00A05F47"/>
    <w:rsid w:val="00A064FA"/>
    <w:rsid w:val="00A06B70"/>
    <w:rsid w:val="00A10460"/>
    <w:rsid w:val="00A11F33"/>
    <w:rsid w:val="00A12170"/>
    <w:rsid w:val="00A122F3"/>
    <w:rsid w:val="00A12C5A"/>
    <w:rsid w:val="00A12D4F"/>
    <w:rsid w:val="00A143AF"/>
    <w:rsid w:val="00A15180"/>
    <w:rsid w:val="00A153FC"/>
    <w:rsid w:val="00A1618A"/>
    <w:rsid w:val="00A17113"/>
    <w:rsid w:val="00A2009F"/>
    <w:rsid w:val="00A2013D"/>
    <w:rsid w:val="00A208E2"/>
    <w:rsid w:val="00A2190E"/>
    <w:rsid w:val="00A21992"/>
    <w:rsid w:val="00A21B6B"/>
    <w:rsid w:val="00A21CEE"/>
    <w:rsid w:val="00A23697"/>
    <w:rsid w:val="00A23D04"/>
    <w:rsid w:val="00A24E6C"/>
    <w:rsid w:val="00A2577A"/>
    <w:rsid w:val="00A26FA2"/>
    <w:rsid w:val="00A31EFB"/>
    <w:rsid w:val="00A321CC"/>
    <w:rsid w:val="00A32B9C"/>
    <w:rsid w:val="00A330F4"/>
    <w:rsid w:val="00A33355"/>
    <w:rsid w:val="00A3370D"/>
    <w:rsid w:val="00A33AE1"/>
    <w:rsid w:val="00A35D0E"/>
    <w:rsid w:val="00A36C58"/>
    <w:rsid w:val="00A3714B"/>
    <w:rsid w:val="00A37179"/>
    <w:rsid w:val="00A41CB9"/>
    <w:rsid w:val="00A41F2A"/>
    <w:rsid w:val="00A42857"/>
    <w:rsid w:val="00A43467"/>
    <w:rsid w:val="00A44CB5"/>
    <w:rsid w:val="00A45312"/>
    <w:rsid w:val="00A45DA5"/>
    <w:rsid w:val="00A46315"/>
    <w:rsid w:val="00A465AE"/>
    <w:rsid w:val="00A4757E"/>
    <w:rsid w:val="00A5125F"/>
    <w:rsid w:val="00A51551"/>
    <w:rsid w:val="00A51FFA"/>
    <w:rsid w:val="00A53EBF"/>
    <w:rsid w:val="00A543CC"/>
    <w:rsid w:val="00A54905"/>
    <w:rsid w:val="00A54D2D"/>
    <w:rsid w:val="00A55E1B"/>
    <w:rsid w:val="00A56066"/>
    <w:rsid w:val="00A561D9"/>
    <w:rsid w:val="00A56F41"/>
    <w:rsid w:val="00A57500"/>
    <w:rsid w:val="00A614EF"/>
    <w:rsid w:val="00A62723"/>
    <w:rsid w:val="00A648B7"/>
    <w:rsid w:val="00A66078"/>
    <w:rsid w:val="00A66114"/>
    <w:rsid w:val="00A661DB"/>
    <w:rsid w:val="00A72891"/>
    <w:rsid w:val="00A72C90"/>
    <w:rsid w:val="00A736A1"/>
    <w:rsid w:val="00A74540"/>
    <w:rsid w:val="00A747DC"/>
    <w:rsid w:val="00A74DAA"/>
    <w:rsid w:val="00A75223"/>
    <w:rsid w:val="00A76002"/>
    <w:rsid w:val="00A762B2"/>
    <w:rsid w:val="00A76371"/>
    <w:rsid w:val="00A763F3"/>
    <w:rsid w:val="00A76572"/>
    <w:rsid w:val="00A77176"/>
    <w:rsid w:val="00A773E6"/>
    <w:rsid w:val="00A77E74"/>
    <w:rsid w:val="00A8047B"/>
    <w:rsid w:val="00A81195"/>
    <w:rsid w:val="00A81512"/>
    <w:rsid w:val="00A82BA6"/>
    <w:rsid w:val="00A82CAF"/>
    <w:rsid w:val="00A83083"/>
    <w:rsid w:val="00A83A22"/>
    <w:rsid w:val="00A8462A"/>
    <w:rsid w:val="00A91680"/>
    <w:rsid w:val="00A9243F"/>
    <w:rsid w:val="00A9356F"/>
    <w:rsid w:val="00A935DC"/>
    <w:rsid w:val="00A959B0"/>
    <w:rsid w:val="00A97F25"/>
    <w:rsid w:val="00AA2BBB"/>
    <w:rsid w:val="00AA3CFB"/>
    <w:rsid w:val="00AA4120"/>
    <w:rsid w:val="00AA4CCB"/>
    <w:rsid w:val="00AA506D"/>
    <w:rsid w:val="00AA605B"/>
    <w:rsid w:val="00AA65A6"/>
    <w:rsid w:val="00AA6D9F"/>
    <w:rsid w:val="00AA6DDB"/>
    <w:rsid w:val="00AA7761"/>
    <w:rsid w:val="00AB0A5A"/>
    <w:rsid w:val="00AB18CE"/>
    <w:rsid w:val="00AB1BE9"/>
    <w:rsid w:val="00AB2543"/>
    <w:rsid w:val="00AB36C1"/>
    <w:rsid w:val="00AB3767"/>
    <w:rsid w:val="00AB47A7"/>
    <w:rsid w:val="00AB4821"/>
    <w:rsid w:val="00AB55CF"/>
    <w:rsid w:val="00AB55D9"/>
    <w:rsid w:val="00AB59F6"/>
    <w:rsid w:val="00AB7277"/>
    <w:rsid w:val="00AC04B0"/>
    <w:rsid w:val="00AC0522"/>
    <w:rsid w:val="00AC07FF"/>
    <w:rsid w:val="00AC1880"/>
    <w:rsid w:val="00AC1B0C"/>
    <w:rsid w:val="00AC1F2A"/>
    <w:rsid w:val="00AC5477"/>
    <w:rsid w:val="00AC5683"/>
    <w:rsid w:val="00AC7C86"/>
    <w:rsid w:val="00AC7D81"/>
    <w:rsid w:val="00AD0E9F"/>
    <w:rsid w:val="00AD1046"/>
    <w:rsid w:val="00AD17B5"/>
    <w:rsid w:val="00AD1AE0"/>
    <w:rsid w:val="00AD1DAD"/>
    <w:rsid w:val="00AD20DA"/>
    <w:rsid w:val="00AD38C8"/>
    <w:rsid w:val="00AD5524"/>
    <w:rsid w:val="00AD6387"/>
    <w:rsid w:val="00AD66E0"/>
    <w:rsid w:val="00AD709A"/>
    <w:rsid w:val="00AD78AE"/>
    <w:rsid w:val="00AD7B06"/>
    <w:rsid w:val="00AE03ED"/>
    <w:rsid w:val="00AE18BF"/>
    <w:rsid w:val="00AE251F"/>
    <w:rsid w:val="00AE2E0F"/>
    <w:rsid w:val="00AE3A5F"/>
    <w:rsid w:val="00AE3C22"/>
    <w:rsid w:val="00AE46E1"/>
    <w:rsid w:val="00AE4969"/>
    <w:rsid w:val="00AE4B48"/>
    <w:rsid w:val="00AE4E33"/>
    <w:rsid w:val="00AE52AF"/>
    <w:rsid w:val="00AE627B"/>
    <w:rsid w:val="00AE62C5"/>
    <w:rsid w:val="00AF0809"/>
    <w:rsid w:val="00AF1C5B"/>
    <w:rsid w:val="00AF1F8B"/>
    <w:rsid w:val="00AF2074"/>
    <w:rsid w:val="00AF2EBE"/>
    <w:rsid w:val="00AF4698"/>
    <w:rsid w:val="00AF4C98"/>
    <w:rsid w:val="00AF5632"/>
    <w:rsid w:val="00AF695A"/>
    <w:rsid w:val="00AF705E"/>
    <w:rsid w:val="00AF7A79"/>
    <w:rsid w:val="00AF7DBC"/>
    <w:rsid w:val="00B005AD"/>
    <w:rsid w:val="00B00AFB"/>
    <w:rsid w:val="00B012CA"/>
    <w:rsid w:val="00B01E02"/>
    <w:rsid w:val="00B02CC8"/>
    <w:rsid w:val="00B05D8C"/>
    <w:rsid w:val="00B06024"/>
    <w:rsid w:val="00B06048"/>
    <w:rsid w:val="00B06D4E"/>
    <w:rsid w:val="00B07A30"/>
    <w:rsid w:val="00B1170E"/>
    <w:rsid w:val="00B130BE"/>
    <w:rsid w:val="00B150B2"/>
    <w:rsid w:val="00B1555C"/>
    <w:rsid w:val="00B1595B"/>
    <w:rsid w:val="00B204EB"/>
    <w:rsid w:val="00B21F34"/>
    <w:rsid w:val="00B230E3"/>
    <w:rsid w:val="00B24A58"/>
    <w:rsid w:val="00B255AA"/>
    <w:rsid w:val="00B25A1E"/>
    <w:rsid w:val="00B26199"/>
    <w:rsid w:val="00B262F1"/>
    <w:rsid w:val="00B272D0"/>
    <w:rsid w:val="00B321D6"/>
    <w:rsid w:val="00B356AB"/>
    <w:rsid w:val="00B36D58"/>
    <w:rsid w:val="00B4000F"/>
    <w:rsid w:val="00B40405"/>
    <w:rsid w:val="00B40E65"/>
    <w:rsid w:val="00B42BC1"/>
    <w:rsid w:val="00B43CCF"/>
    <w:rsid w:val="00B440A3"/>
    <w:rsid w:val="00B46909"/>
    <w:rsid w:val="00B47469"/>
    <w:rsid w:val="00B47A6D"/>
    <w:rsid w:val="00B47AC9"/>
    <w:rsid w:val="00B51063"/>
    <w:rsid w:val="00B52A12"/>
    <w:rsid w:val="00B52CBF"/>
    <w:rsid w:val="00B54C96"/>
    <w:rsid w:val="00B57999"/>
    <w:rsid w:val="00B6076F"/>
    <w:rsid w:val="00B6196F"/>
    <w:rsid w:val="00B61D66"/>
    <w:rsid w:val="00B61FBE"/>
    <w:rsid w:val="00B62383"/>
    <w:rsid w:val="00B63B14"/>
    <w:rsid w:val="00B63DAD"/>
    <w:rsid w:val="00B63E4C"/>
    <w:rsid w:val="00B642B9"/>
    <w:rsid w:val="00B72D28"/>
    <w:rsid w:val="00B73380"/>
    <w:rsid w:val="00B7376D"/>
    <w:rsid w:val="00B75974"/>
    <w:rsid w:val="00B77129"/>
    <w:rsid w:val="00B776A8"/>
    <w:rsid w:val="00B80851"/>
    <w:rsid w:val="00B80CED"/>
    <w:rsid w:val="00B811A6"/>
    <w:rsid w:val="00B81A19"/>
    <w:rsid w:val="00B823FD"/>
    <w:rsid w:val="00B82F38"/>
    <w:rsid w:val="00B83431"/>
    <w:rsid w:val="00B83D57"/>
    <w:rsid w:val="00B8402F"/>
    <w:rsid w:val="00B84835"/>
    <w:rsid w:val="00B84946"/>
    <w:rsid w:val="00B8652F"/>
    <w:rsid w:val="00B8718F"/>
    <w:rsid w:val="00B90EAB"/>
    <w:rsid w:val="00B9162B"/>
    <w:rsid w:val="00B9233D"/>
    <w:rsid w:val="00B92466"/>
    <w:rsid w:val="00B9289F"/>
    <w:rsid w:val="00B93877"/>
    <w:rsid w:val="00B938B2"/>
    <w:rsid w:val="00B9391F"/>
    <w:rsid w:val="00B94158"/>
    <w:rsid w:val="00B94B34"/>
    <w:rsid w:val="00B955A1"/>
    <w:rsid w:val="00B95E5F"/>
    <w:rsid w:val="00B960DF"/>
    <w:rsid w:val="00B97060"/>
    <w:rsid w:val="00B9736E"/>
    <w:rsid w:val="00B97D41"/>
    <w:rsid w:val="00BA02A2"/>
    <w:rsid w:val="00BA0F8B"/>
    <w:rsid w:val="00BA10EF"/>
    <w:rsid w:val="00BA1837"/>
    <w:rsid w:val="00BA190F"/>
    <w:rsid w:val="00BA38E7"/>
    <w:rsid w:val="00BA3AF3"/>
    <w:rsid w:val="00BA3F64"/>
    <w:rsid w:val="00BA5D49"/>
    <w:rsid w:val="00BA5F8D"/>
    <w:rsid w:val="00BA6234"/>
    <w:rsid w:val="00BA6C37"/>
    <w:rsid w:val="00BA76D4"/>
    <w:rsid w:val="00BA77A4"/>
    <w:rsid w:val="00BB0B7D"/>
    <w:rsid w:val="00BB129C"/>
    <w:rsid w:val="00BB23BC"/>
    <w:rsid w:val="00BB2FAA"/>
    <w:rsid w:val="00BB4967"/>
    <w:rsid w:val="00BB500B"/>
    <w:rsid w:val="00BB5429"/>
    <w:rsid w:val="00BB5C6C"/>
    <w:rsid w:val="00BB5C7C"/>
    <w:rsid w:val="00BB6BFE"/>
    <w:rsid w:val="00BB7377"/>
    <w:rsid w:val="00BB7F18"/>
    <w:rsid w:val="00BC025A"/>
    <w:rsid w:val="00BC02A4"/>
    <w:rsid w:val="00BC0450"/>
    <w:rsid w:val="00BC05A4"/>
    <w:rsid w:val="00BC07E6"/>
    <w:rsid w:val="00BC0B81"/>
    <w:rsid w:val="00BC320E"/>
    <w:rsid w:val="00BC3A3C"/>
    <w:rsid w:val="00BC41E3"/>
    <w:rsid w:val="00BC5161"/>
    <w:rsid w:val="00BC536F"/>
    <w:rsid w:val="00BC6430"/>
    <w:rsid w:val="00BC644E"/>
    <w:rsid w:val="00BC686E"/>
    <w:rsid w:val="00BC6B43"/>
    <w:rsid w:val="00BC765F"/>
    <w:rsid w:val="00BC7E01"/>
    <w:rsid w:val="00BD1799"/>
    <w:rsid w:val="00BD40EF"/>
    <w:rsid w:val="00BD511E"/>
    <w:rsid w:val="00BD5D93"/>
    <w:rsid w:val="00BD6324"/>
    <w:rsid w:val="00BD7E93"/>
    <w:rsid w:val="00BE177C"/>
    <w:rsid w:val="00BE27E6"/>
    <w:rsid w:val="00BE36DA"/>
    <w:rsid w:val="00BE3E26"/>
    <w:rsid w:val="00BE776B"/>
    <w:rsid w:val="00BE7F26"/>
    <w:rsid w:val="00BF25F5"/>
    <w:rsid w:val="00BF2990"/>
    <w:rsid w:val="00BF2F74"/>
    <w:rsid w:val="00BF32E0"/>
    <w:rsid w:val="00BF383E"/>
    <w:rsid w:val="00BF4D8E"/>
    <w:rsid w:val="00BF5711"/>
    <w:rsid w:val="00BF5EF4"/>
    <w:rsid w:val="00BF680A"/>
    <w:rsid w:val="00BF6976"/>
    <w:rsid w:val="00BF79E7"/>
    <w:rsid w:val="00BF7EFD"/>
    <w:rsid w:val="00C01387"/>
    <w:rsid w:val="00C0196D"/>
    <w:rsid w:val="00C01A95"/>
    <w:rsid w:val="00C043A9"/>
    <w:rsid w:val="00C0493B"/>
    <w:rsid w:val="00C04F59"/>
    <w:rsid w:val="00C05D8B"/>
    <w:rsid w:val="00C05F65"/>
    <w:rsid w:val="00C063EB"/>
    <w:rsid w:val="00C065BC"/>
    <w:rsid w:val="00C06822"/>
    <w:rsid w:val="00C069AC"/>
    <w:rsid w:val="00C070D4"/>
    <w:rsid w:val="00C07508"/>
    <w:rsid w:val="00C076F8"/>
    <w:rsid w:val="00C07958"/>
    <w:rsid w:val="00C101D7"/>
    <w:rsid w:val="00C10281"/>
    <w:rsid w:val="00C10D65"/>
    <w:rsid w:val="00C113E8"/>
    <w:rsid w:val="00C119EF"/>
    <w:rsid w:val="00C11C15"/>
    <w:rsid w:val="00C13118"/>
    <w:rsid w:val="00C1395A"/>
    <w:rsid w:val="00C13BC5"/>
    <w:rsid w:val="00C142A5"/>
    <w:rsid w:val="00C15C97"/>
    <w:rsid w:val="00C16535"/>
    <w:rsid w:val="00C170BC"/>
    <w:rsid w:val="00C171E1"/>
    <w:rsid w:val="00C172F1"/>
    <w:rsid w:val="00C20B7D"/>
    <w:rsid w:val="00C21825"/>
    <w:rsid w:val="00C2277E"/>
    <w:rsid w:val="00C2288D"/>
    <w:rsid w:val="00C23160"/>
    <w:rsid w:val="00C25653"/>
    <w:rsid w:val="00C260BB"/>
    <w:rsid w:val="00C263CF"/>
    <w:rsid w:val="00C27300"/>
    <w:rsid w:val="00C279BA"/>
    <w:rsid w:val="00C30CB9"/>
    <w:rsid w:val="00C31F71"/>
    <w:rsid w:val="00C320D2"/>
    <w:rsid w:val="00C32872"/>
    <w:rsid w:val="00C335B9"/>
    <w:rsid w:val="00C33996"/>
    <w:rsid w:val="00C348F3"/>
    <w:rsid w:val="00C37718"/>
    <w:rsid w:val="00C37792"/>
    <w:rsid w:val="00C40D7E"/>
    <w:rsid w:val="00C42A76"/>
    <w:rsid w:val="00C43107"/>
    <w:rsid w:val="00C438D1"/>
    <w:rsid w:val="00C43B1F"/>
    <w:rsid w:val="00C44A83"/>
    <w:rsid w:val="00C45F83"/>
    <w:rsid w:val="00C4713A"/>
    <w:rsid w:val="00C5011C"/>
    <w:rsid w:val="00C5040E"/>
    <w:rsid w:val="00C50418"/>
    <w:rsid w:val="00C5083A"/>
    <w:rsid w:val="00C50F2A"/>
    <w:rsid w:val="00C51F7F"/>
    <w:rsid w:val="00C54A43"/>
    <w:rsid w:val="00C55B64"/>
    <w:rsid w:val="00C55B9E"/>
    <w:rsid w:val="00C57772"/>
    <w:rsid w:val="00C5778D"/>
    <w:rsid w:val="00C57DAE"/>
    <w:rsid w:val="00C57DD2"/>
    <w:rsid w:val="00C600CE"/>
    <w:rsid w:val="00C608FE"/>
    <w:rsid w:val="00C61B3C"/>
    <w:rsid w:val="00C62D34"/>
    <w:rsid w:val="00C6322E"/>
    <w:rsid w:val="00C63A80"/>
    <w:rsid w:val="00C648FD"/>
    <w:rsid w:val="00C64F46"/>
    <w:rsid w:val="00C65D7F"/>
    <w:rsid w:val="00C66A57"/>
    <w:rsid w:val="00C6723A"/>
    <w:rsid w:val="00C673D8"/>
    <w:rsid w:val="00C67697"/>
    <w:rsid w:val="00C67A16"/>
    <w:rsid w:val="00C67E5A"/>
    <w:rsid w:val="00C739DF"/>
    <w:rsid w:val="00C74BE8"/>
    <w:rsid w:val="00C75644"/>
    <w:rsid w:val="00C77036"/>
    <w:rsid w:val="00C813A9"/>
    <w:rsid w:val="00C83591"/>
    <w:rsid w:val="00C85FC3"/>
    <w:rsid w:val="00C86C21"/>
    <w:rsid w:val="00C91745"/>
    <w:rsid w:val="00C91806"/>
    <w:rsid w:val="00C91C63"/>
    <w:rsid w:val="00C92B04"/>
    <w:rsid w:val="00C952EF"/>
    <w:rsid w:val="00C95A98"/>
    <w:rsid w:val="00C95E5D"/>
    <w:rsid w:val="00C963CD"/>
    <w:rsid w:val="00C96774"/>
    <w:rsid w:val="00C967FB"/>
    <w:rsid w:val="00C96D36"/>
    <w:rsid w:val="00C96FC1"/>
    <w:rsid w:val="00CA0446"/>
    <w:rsid w:val="00CA1D7A"/>
    <w:rsid w:val="00CA22CD"/>
    <w:rsid w:val="00CA2728"/>
    <w:rsid w:val="00CA2D54"/>
    <w:rsid w:val="00CA359E"/>
    <w:rsid w:val="00CA3D71"/>
    <w:rsid w:val="00CA4012"/>
    <w:rsid w:val="00CA4775"/>
    <w:rsid w:val="00CA4E5E"/>
    <w:rsid w:val="00CA73EC"/>
    <w:rsid w:val="00CB13E7"/>
    <w:rsid w:val="00CB34DB"/>
    <w:rsid w:val="00CB3B9A"/>
    <w:rsid w:val="00CB3E6B"/>
    <w:rsid w:val="00CB409B"/>
    <w:rsid w:val="00CB466F"/>
    <w:rsid w:val="00CB5384"/>
    <w:rsid w:val="00CB5565"/>
    <w:rsid w:val="00CB5816"/>
    <w:rsid w:val="00CB5F0B"/>
    <w:rsid w:val="00CB680E"/>
    <w:rsid w:val="00CB6A90"/>
    <w:rsid w:val="00CB7875"/>
    <w:rsid w:val="00CB7990"/>
    <w:rsid w:val="00CB7CCA"/>
    <w:rsid w:val="00CC0594"/>
    <w:rsid w:val="00CC0BE5"/>
    <w:rsid w:val="00CC0CCE"/>
    <w:rsid w:val="00CC17BF"/>
    <w:rsid w:val="00CC1C3E"/>
    <w:rsid w:val="00CC26ED"/>
    <w:rsid w:val="00CC3721"/>
    <w:rsid w:val="00CC395C"/>
    <w:rsid w:val="00CC3DB1"/>
    <w:rsid w:val="00CC3F7E"/>
    <w:rsid w:val="00CC4511"/>
    <w:rsid w:val="00CC4ED4"/>
    <w:rsid w:val="00CC529A"/>
    <w:rsid w:val="00CC57C3"/>
    <w:rsid w:val="00CC5CEB"/>
    <w:rsid w:val="00CC5FCB"/>
    <w:rsid w:val="00CC7994"/>
    <w:rsid w:val="00CC7A52"/>
    <w:rsid w:val="00CC7D2E"/>
    <w:rsid w:val="00CD0A9D"/>
    <w:rsid w:val="00CD225A"/>
    <w:rsid w:val="00CD2B11"/>
    <w:rsid w:val="00CD2E60"/>
    <w:rsid w:val="00CD3373"/>
    <w:rsid w:val="00CD3EDE"/>
    <w:rsid w:val="00CD449E"/>
    <w:rsid w:val="00CD5087"/>
    <w:rsid w:val="00CD5B13"/>
    <w:rsid w:val="00CE0576"/>
    <w:rsid w:val="00CE1C2E"/>
    <w:rsid w:val="00CE329B"/>
    <w:rsid w:val="00CE4291"/>
    <w:rsid w:val="00CE4C05"/>
    <w:rsid w:val="00CE57D1"/>
    <w:rsid w:val="00CE7460"/>
    <w:rsid w:val="00CF003E"/>
    <w:rsid w:val="00CF01BE"/>
    <w:rsid w:val="00CF0E83"/>
    <w:rsid w:val="00CF10D6"/>
    <w:rsid w:val="00CF182F"/>
    <w:rsid w:val="00CF1977"/>
    <w:rsid w:val="00CF2516"/>
    <w:rsid w:val="00CF27BB"/>
    <w:rsid w:val="00CF2DF2"/>
    <w:rsid w:val="00CF5A17"/>
    <w:rsid w:val="00CF68B5"/>
    <w:rsid w:val="00CF69AC"/>
    <w:rsid w:val="00CF72E5"/>
    <w:rsid w:val="00CF7633"/>
    <w:rsid w:val="00CF78EE"/>
    <w:rsid w:val="00D00001"/>
    <w:rsid w:val="00D015D2"/>
    <w:rsid w:val="00D017D1"/>
    <w:rsid w:val="00D01DC3"/>
    <w:rsid w:val="00D04F1B"/>
    <w:rsid w:val="00D057DD"/>
    <w:rsid w:val="00D05C7E"/>
    <w:rsid w:val="00D06771"/>
    <w:rsid w:val="00D06AD4"/>
    <w:rsid w:val="00D06C6F"/>
    <w:rsid w:val="00D0763E"/>
    <w:rsid w:val="00D118AD"/>
    <w:rsid w:val="00D11C73"/>
    <w:rsid w:val="00D11F5E"/>
    <w:rsid w:val="00D122B9"/>
    <w:rsid w:val="00D13D52"/>
    <w:rsid w:val="00D14220"/>
    <w:rsid w:val="00D15F25"/>
    <w:rsid w:val="00D170F3"/>
    <w:rsid w:val="00D17CE5"/>
    <w:rsid w:val="00D2167E"/>
    <w:rsid w:val="00D21CE1"/>
    <w:rsid w:val="00D22A31"/>
    <w:rsid w:val="00D22C71"/>
    <w:rsid w:val="00D245C0"/>
    <w:rsid w:val="00D26540"/>
    <w:rsid w:val="00D26A21"/>
    <w:rsid w:val="00D2774F"/>
    <w:rsid w:val="00D30849"/>
    <w:rsid w:val="00D30A7F"/>
    <w:rsid w:val="00D31583"/>
    <w:rsid w:val="00D31E9C"/>
    <w:rsid w:val="00D3200E"/>
    <w:rsid w:val="00D32579"/>
    <w:rsid w:val="00D32E07"/>
    <w:rsid w:val="00D33708"/>
    <w:rsid w:val="00D34415"/>
    <w:rsid w:val="00D349C3"/>
    <w:rsid w:val="00D35454"/>
    <w:rsid w:val="00D35A85"/>
    <w:rsid w:val="00D362E2"/>
    <w:rsid w:val="00D36B69"/>
    <w:rsid w:val="00D40476"/>
    <w:rsid w:val="00D40674"/>
    <w:rsid w:val="00D40C67"/>
    <w:rsid w:val="00D41B1B"/>
    <w:rsid w:val="00D4341A"/>
    <w:rsid w:val="00D4361D"/>
    <w:rsid w:val="00D436A3"/>
    <w:rsid w:val="00D44468"/>
    <w:rsid w:val="00D44EC9"/>
    <w:rsid w:val="00D46423"/>
    <w:rsid w:val="00D4707B"/>
    <w:rsid w:val="00D4775D"/>
    <w:rsid w:val="00D47E1D"/>
    <w:rsid w:val="00D501D7"/>
    <w:rsid w:val="00D50373"/>
    <w:rsid w:val="00D50511"/>
    <w:rsid w:val="00D50A30"/>
    <w:rsid w:val="00D5314E"/>
    <w:rsid w:val="00D549C9"/>
    <w:rsid w:val="00D602E0"/>
    <w:rsid w:val="00D62EE3"/>
    <w:rsid w:val="00D631F2"/>
    <w:rsid w:val="00D63A3C"/>
    <w:rsid w:val="00D63AAC"/>
    <w:rsid w:val="00D63CBB"/>
    <w:rsid w:val="00D648D8"/>
    <w:rsid w:val="00D64DAF"/>
    <w:rsid w:val="00D65BD3"/>
    <w:rsid w:val="00D65FB1"/>
    <w:rsid w:val="00D660E6"/>
    <w:rsid w:val="00D6669A"/>
    <w:rsid w:val="00D669DF"/>
    <w:rsid w:val="00D66F2D"/>
    <w:rsid w:val="00D67C1E"/>
    <w:rsid w:val="00D7087D"/>
    <w:rsid w:val="00D70ECD"/>
    <w:rsid w:val="00D71189"/>
    <w:rsid w:val="00D71C8D"/>
    <w:rsid w:val="00D71EE0"/>
    <w:rsid w:val="00D73453"/>
    <w:rsid w:val="00D73E58"/>
    <w:rsid w:val="00D7460D"/>
    <w:rsid w:val="00D748B0"/>
    <w:rsid w:val="00D7590C"/>
    <w:rsid w:val="00D75D42"/>
    <w:rsid w:val="00D762F8"/>
    <w:rsid w:val="00D7643F"/>
    <w:rsid w:val="00D76E02"/>
    <w:rsid w:val="00D76F9A"/>
    <w:rsid w:val="00D80278"/>
    <w:rsid w:val="00D829D6"/>
    <w:rsid w:val="00D82D44"/>
    <w:rsid w:val="00D849DA"/>
    <w:rsid w:val="00D84DDF"/>
    <w:rsid w:val="00D850E7"/>
    <w:rsid w:val="00D85CD6"/>
    <w:rsid w:val="00D866A5"/>
    <w:rsid w:val="00D86DD6"/>
    <w:rsid w:val="00D87C2A"/>
    <w:rsid w:val="00D9016B"/>
    <w:rsid w:val="00D90FC0"/>
    <w:rsid w:val="00D93753"/>
    <w:rsid w:val="00D9412A"/>
    <w:rsid w:val="00D94192"/>
    <w:rsid w:val="00D94EBE"/>
    <w:rsid w:val="00D95DFD"/>
    <w:rsid w:val="00D9683B"/>
    <w:rsid w:val="00D96926"/>
    <w:rsid w:val="00D97BD5"/>
    <w:rsid w:val="00DA0C25"/>
    <w:rsid w:val="00DA2AF8"/>
    <w:rsid w:val="00DA2FD8"/>
    <w:rsid w:val="00DA3D0E"/>
    <w:rsid w:val="00DA4518"/>
    <w:rsid w:val="00DA49A1"/>
    <w:rsid w:val="00DA4B97"/>
    <w:rsid w:val="00DA7BCA"/>
    <w:rsid w:val="00DB02C6"/>
    <w:rsid w:val="00DB0400"/>
    <w:rsid w:val="00DB05F9"/>
    <w:rsid w:val="00DB14F1"/>
    <w:rsid w:val="00DB274F"/>
    <w:rsid w:val="00DB35C0"/>
    <w:rsid w:val="00DB3D12"/>
    <w:rsid w:val="00DB5970"/>
    <w:rsid w:val="00DB606E"/>
    <w:rsid w:val="00DB64F3"/>
    <w:rsid w:val="00DB73ED"/>
    <w:rsid w:val="00DB740D"/>
    <w:rsid w:val="00DC0221"/>
    <w:rsid w:val="00DC0305"/>
    <w:rsid w:val="00DC0738"/>
    <w:rsid w:val="00DC08FD"/>
    <w:rsid w:val="00DC0A95"/>
    <w:rsid w:val="00DC252C"/>
    <w:rsid w:val="00DC295D"/>
    <w:rsid w:val="00DC3083"/>
    <w:rsid w:val="00DC3D32"/>
    <w:rsid w:val="00DC3E10"/>
    <w:rsid w:val="00DC4064"/>
    <w:rsid w:val="00DC5BFE"/>
    <w:rsid w:val="00DC5D06"/>
    <w:rsid w:val="00DC7E97"/>
    <w:rsid w:val="00DD0D60"/>
    <w:rsid w:val="00DD0F7C"/>
    <w:rsid w:val="00DD23E1"/>
    <w:rsid w:val="00DD286E"/>
    <w:rsid w:val="00DD354E"/>
    <w:rsid w:val="00DD4FED"/>
    <w:rsid w:val="00DD7512"/>
    <w:rsid w:val="00DE1044"/>
    <w:rsid w:val="00DE39CF"/>
    <w:rsid w:val="00DE39E6"/>
    <w:rsid w:val="00DE4171"/>
    <w:rsid w:val="00DE56DF"/>
    <w:rsid w:val="00DE5B2D"/>
    <w:rsid w:val="00DE643A"/>
    <w:rsid w:val="00DE7FB0"/>
    <w:rsid w:val="00DF047A"/>
    <w:rsid w:val="00DF1C7F"/>
    <w:rsid w:val="00DF2189"/>
    <w:rsid w:val="00DF4D2E"/>
    <w:rsid w:val="00DF50B6"/>
    <w:rsid w:val="00DF655A"/>
    <w:rsid w:val="00E0068F"/>
    <w:rsid w:val="00E01899"/>
    <w:rsid w:val="00E01E1F"/>
    <w:rsid w:val="00E01EF8"/>
    <w:rsid w:val="00E02C4C"/>
    <w:rsid w:val="00E02F0D"/>
    <w:rsid w:val="00E032D3"/>
    <w:rsid w:val="00E052EA"/>
    <w:rsid w:val="00E0543B"/>
    <w:rsid w:val="00E05BF4"/>
    <w:rsid w:val="00E05FE7"/>
    <w:rsid w:val="00E07E61"/>
    <w:rsid w:val="00E11E41"/>
    <w:rsid w:val="00E11E95"/>
    <w:rsid w:val="00E13AB5"/>
    <w:rsid w:val="00E145DC"/>
    <w:rsid w:val="00E15598"/>
    <w:rsid w:val="00E15E70"/>
    <w:rsid w:val="00E15F68"/>
    <w:rsid w:val="00E171D6"/>
    <w:rsid w:val="00E20444"/>
    <w:rsid w:val="00E20EAA"/>
    <w:rsid w:val="00E21264"/>
    <w:rsid w:val="00E2167C"/>
    <w:rsid w:val="00E2251D"/>
    <w:rsid w:val="00E22670"/>
    <w:rsid w:val="00E226F0"/>
    <w:rsid w:val="00E22755"/>
    <w:rsid w:val="00E22BFB"/>
    <w:rsid w:val="00E23013"/>
    <w:rsid w:val="00E24A69"/>
    <w:rsid w:val="00E2669E"/>
    <w:rsid w:val="00E2699D"/>
    <w:rsid w:val="00E27178"/>
    <w:rsid w:val="00E27984"/>
    <w:rsid w:val="00E309A8"/>
    <w:rsid w:val="00E31009"/>
    <w:rsid w:val="00E31348"/>
    <w:rsid w:val="00E3194A"/>
    <w:rsid w:val="00E321AC"/>
    <w:rsid w:val="00E32497"/>
    <w:rsid w:val="00E32CCF"/>
    <w:rsid w:val="00E33164"/>
    <w:rsid w:val="00E33833"/>
    <w:rsid w:val="00E33E7A"/>
    <w:rsid w:val="00E33F60"/>
    <w:rsid w:val="00E34DB4"/>
    <w:rsid w:val="00E34E55"/>
    <w:rsid w:val="00E35DF8"/>
    <w:rsid w:val="00E35EE1"/>
    <w:rsid w:val="00E3683E"/>
    <w:rsid w:val="00E3757C"/>
    <w:rsid w:val="00E379E6"/>
    <w:rsid w:val="00E4051E"/>
    <w:rsid w:val="00E42619"/>
    <w:rsid w:val="00E42E3B"/>
    <w:rsid w:val="00E445C4"/>
    <w:rsid w:val="00E44E41"/>
    <w:rsid w:val="00E50BA6"/>
    <w:rsid w:val="00E51F5D"/>
    <w:rsid w:val="00E5201A"/>
    <w:rsid w:val="00E52096"/>
    <w:rsid w:val="00E535C1"/>
    <w:rsid w:val="00E53C37"/>
    <w:rsid w:val="00E55859"/>
    <w:rsid w:val="00E563AD"/>
    <w:rsid w:val="00E5784E"/>
    <w:rsid w:val="00E601EF"/>
    <w:rsid w:val="00E6074B"/>
    <w:rsid w:val="00E6323E"/>
    <w:rsid w:val="00E633B7"/>
    <w:rsid w:val="00E634F0"/>
    <w:rsid w:val="00E638F1"/>
    <w:rsid w:val="00E63EBB"/>
    <w:rsid w:val="00E654AB"/>
    <w:rsid w:val="00E7055C"/>
    <w:rsid w:val="00E70A21"/>
    <w:rsid w:val="00E70BED"/>
    <w:rsid w:val="00E71C7F"/>
    <w:rsid w:val="00E72560"/>
    <w:rsid w:val="00E73080"/>
    <w:rsid w:val="00E7321C"/>
    <w:rsid w:val="00E7379C"/>
    <w:rsid w:val="00E738EC"/>
    <w:rsid w:val="00E77209"/>
    <w:rsid w:val="00E7791B"/>
    <w:rsid w:val="00E80023"/>
    <w:rsid w:val="00E809A9"/>
    <w:rsid w:val="00E81089"/>
    <w:rsid w:val="00E85E3A"/>
    <w:rsid w:val="00E86BA2"/>
    <w:rsid w:val="00E87849"/>
    <w:rsid w:val="00E902E5"/>
    <w:rsid w:val="00E92343"/>
    <w:rsid w:val="00E925BA"/>
    <w:rsid w:val="00E94D9A"/>
    <w:rsid w:val="00E94E51"/>
    <w:rsid w:val="00E95186"/>
    <w:rsid w:val="00E953B8"/>
    <w:rsid w:val="00E968EF"/>
    <w:rsid w:val="00EA0467"/>
    <w:rsid w:val="00EA21A5"/>
    <w:rsid w:val="00EA306D"/>
    <w:rsid w:val="00EA3093"/>
    <w:rsid w:val="00EA399E"/>
    <w:rsid w:val="00EA3A63"/>
    <w:rsid w:val="00EA539C"/>
    <w:rsid w:val="00EA53EF"/>
    <w:rsid w:val="00EA6655"/>
    <w:rsid w:val="00EA6C66"/>
    <w:rsid w:val="00EA7FCA"/>
    <w:rsid w:val="00EB0E14"/>
    <w:rsid w:val="00EB106F"/>
    <w:rsid w:val="00EB2317"/>
    <w:rsid w:val="00EB2DC8"/>
    <w:rsid w:val="00EB3840"/>
    <w:rsid w:val="00EB47FC"/>
    <w:rsid w:val="00EB5047"/>
    <w:rsid w:val="00EB5626"/>
    <w:rsid w:val="00EB5D02"/>
    <w:rsid w:val="00EB6971"/>
    <w:rsid w:val="00EC0061"/>
    <w:rsid w:val="00EC01D8"/>
    <w:rsid w:val="00EC0668"/>
    <w:rsid w:val="00EC068D"/>
    <w:rsid w:val="00EC1EEA"/>
    <w:rsid w:val="00EC4679"/>
    <w:rsid w:val="00EC47E9"/>
    <w:rsid w:val="00EC6926"/>
    <w:rsid w:val="00EC71F8"/>
    <w:rsid w:val="00ED0C46"/>
    <w:rsid w:val="00ED14A7"/>
    <w:rsid w:val="00ED155D"/>
    <w:rsid w:val="00ED1A65"/>
    <w:rsid w:val="00ED2600"/>
    <w:rsid w:val="00ED33D5"/>
    <w:rsid w:val="00ED38BE"/>
    <w:rsid w:val="00ED3A62"/>
    <w:rsid w:val="00ED4A8C"/>
    <w:rsid w:val="00ED530C"/>
    <w:rsid w:val="00ED5EE9"/>
    <w:rsid w:val="00ED6814"/>
    <w:rsid w:val="00EE13B0"/>
    <w:rsid w:val="00EE18D9"/>
    <w:rsid w:val="00EE29D1"/>
    <w:rsid w:val="00EE3413"/>
    <w:rsid w:val="00EE3DF7"/>
    <w:rsid w:val="00EE5521"/>
    <w:rsid w:val="00EF1699"/>
    <w:rsid w:val="00EF18B3"/>
    <w:rsid w:val="00EF2025"/>
    <w:rsid w:val="00EF2617"/>
    <w:rsid w:val="00EF2955"/>
    <w:rsid w:val="00EF2A7F"/>
    <w:rsid w:val="00EF5816"/>
    <w:rsid w:val="00EF6257"/>
    <w:rsid w:val="00EF7C04"/>
    <w:rsid w:val="00EF7F33"/>
    <w:rsid w:val="00F000E7"/>
    <w:rsid w:val="00F00331"/>
    <w:rsid w:val="00F014BF"/>
    <w:rsid w:val="00F01C7D"/>
    <w:rsid w:val="00F020BD"/>
    <w:rsid w:val="00F023A4"/>
    <w:rsid w:val="00F027C3"/>
    <w:rsid w:val="00F02D64"/>
    <w:rsid w:val="00F02E26"/>
    <w:rsid w:val="00F03590"/>
    <w:rsid w:val="00F03A6F"/>
    <w:rsid w:val="00F04060"/>
    <w:rsid w:val="00F048BE"/>
    <w:rsid w:val="00F051D2"/>
    <w:rsid w:val="00F05B7E"/>
    <w:rsid w:val="00F0649E"/>
    <w:rsid w:val="00F06D07"/>
    <w:rsid w:val="00F06E2E"/>
    <w:rsid w:val="00F06FEE"/>
    <w:rsid w:val="00F07A51"/>
    <w:rsid w:val="00F111D4"/>
    <w:rsid w:val="00F11FFC"/>
    <w:rsid w:val="00F1299F"/>
    <w:rsid w:val="00F1308D"/>
    <w:rsid w:val="00F13F57"/>
    <w:rsid w:val="00F1409B"/>
    <w:rsid w:val="00F147EB"/>
    <w:rsid w:val="00F14853"/>
    <w:rsid w:val="00F14945"/>
    <w:rsid w:val="00F15695"/>
    <w:rsid w:val="00F1587E"/>
    <w:rsid w:val="00F16533"/>
    <w:rsid w:val="00F20E27"/>
    <w:rsid w:val="00F2148A"/>
    <w:rsid w:val="00F22169"/>
    <w:rsid w:val="00F22B04"/>
    <w:rsid w:val="00F23BC8"/>
    <w:rsid w:val="00F24873"/>
    <w:rsid w:val="00F24DFC"/>
    <w:rsid w:val="00F2514A"/>
    <w:rsid w:val="00F25CB9"/>
    <w:rsid w:val="00F25E8E"/>
    <w:rsid w:val="00F26DEE"/>
    <w:rsid w:val="00F3108B"/>
    <w:rsid w:val="00F334EE"/>
    <w:rsid w:val="00F33A3D"/>
    <w:rsid w:val="00F34276"/>
    <w:rsid w:val="00F34776"/>
    <w:rsid w:val="00F350BF"/>
    <w:rsid w:val="00F36C03"/>
    <w:rsid w:val="00F40A58"/>
    <w:rsid w:val="00F42D5B"/>
    <w:rsid w:val="00F4449A"/>
    <w:rsid w:val="00F45A0E"/>
    <w:rsid w:val="00F47077"/>
    <w:rsid w:val="00F47833"/>
    <w:rsid w:val="00F47AF9"/>
    <w:rsid w:val="00F50E49"/>
    <w:rsid w:val="00F50EB4"/>
    <w:rsid w:val="00F51A90"/>
    <w:rsid w:val="00F54B94"/>
    <w:rsid w:val="00F56664"/>
    <w:rsid w:val="00F60F86"/>
    <w:rsid w:val="00F61137"/>
    <w:rsid w:val="00F62017"/>
    <w:rsid w:val="00F621F9"/>
    <w:rsid w:val="00F62509"/>
    <w:rsid w:val="00F62564"/>
    <w:rsid w:val="00F62584"/>
    <w:rsid w:val="00F6348B"/>
    <w:rsid w:val="00F64643"/>
    <w:rsid w:val="00F646B4"/>
    <w:rsid w:val="00F64B77"/>
    <w:rsid w:val="00F65014"/>
    <w:rsid w:val="00F659DB"/>
    <w:rsid w:val="00F65A09"/>
    <w:rsid w:val="00F67F0C"/>
    <w:rsid w:val="00F70026"/>
    <w:rsid w:val="00F70ADF"/>
    <w:rsid w:val="00F7312C"/>
    <w:rsid w:val="00F732F8"/>
    <w:rsid w:val="00F73A6B"/>
    <w:rsid w:val="00F743A1"/>
    <w:rsid w:val="00F743E0"/>
    <w:rsid w:val="00F74AF1"/>
    <w:rsid w:val="00F76BA0"/>
    <w:rsid w:val="00F7708C"/>
    <w:rsid w:val="00F779C0"/>
    <w:rsid w:val="00F77A02"/>
    <w:rsid w:val="00F77FC3"/>
    <w:rsid w:val="00F808C9"/>
    <w:rsid w:val="00F80CB7"/>
    <w:rsid w:val="00F813F7"/>
    <w:rsid w:val="00F82631"/>
    <w:rsid w:val="00F82756"/>
    <w:rsid w:val="00F85A86"/>
    <w:rsid w:val="00F8613E"/>
    <w:rsid w:val="00F908A7"/>
    <w:rsid w:val="00F911E4"/>
    <w:rsid w:val="00F912C0"/>
    <w:rsid w:val="00F91E35"/>
    <w:rsid w:val="00F94135"/>
    <w:rsid w:val="00F94DEA"/>
    <w:rsid w:val="00F95108"/>
    <w:rsid w:val="00F95667"/>
    <w:rsid w:val="00F95AE6"/>
    <w:rsid w:val="00F96D57"/>
    <w:rsid w:val="00F978CD"/>
    <w:rsid w:val="00F97A95"/>
    <w:rsid w:val="00F97C9B"/>
    <w:rsid w:val="00FA09A3"/>
    <w:rsid w:val="00FA0C6B"/>
    <w:rsid w:val="00FA0D76"/>
    <w:rsid w:val="00FA1326"/>
    <w:rsid w:val="00FA28F5"/>
    <w:rsid w:val="00FA2EFC"/>
    <w:rsid w:val="00FA45A4"/>
    <w:rsid w:val="00FA59E1"/>
    <w:rsid w:val="00FA5FD9"/>
    <w:rsid w:val="00FA773B"/>
    <w:rsid w:val="00FB0BE9"/>
    <w:rsid w:val="00FB18EC"/>
    <w:rsid w:val="00FB1F94"/>
    <w:rsid w:val="00FB24FF"/>
    <w:rsid w:val="00FB26E9"/>
    <w:rsid w:val="00FB4E59"/>
    <w:rsid w:val="00FB539A"/>
    <w:rsid w:val="00FB5913"/>
    <w:rsid w:val="00FB5AE7"/>
    <w:rsid w:val="00FB607A"/>
    <w:rsid w:val="00FB617D"/>
    <w:rsid w:val="00FB7EB4"/>
    <w:rsid w:val="00FC0632"/>
    <w:rsid w:val="00FC16E7"/>
    <w:rsid w:val="00FC2B52"/>
    <w:rsid w:val="00FC40FF"/>
    <w:rsid w:val="00FC4133"/>
    <w:rsid w:val="00FC44D9"/>
    <w:rsid w:val="00FC623D"/>
    <w:rsid w:val="00FC6A3A"/>
    <w:rsid w:val="00FC732A"/>
    <w:rsid w:val="00FC7A98"/>
    <w:rsid w:val="00FC7D68"/>
    <w:rsid w:val="00FD0AFA"/>
    <w:rsid w:val="00FD13C3"/>
    <w:rsid w:val="00FD2956"/>
    <w:rsid w:val="00FD3140"/>
    <w:rsid w:val="00FD3C10"/>
    <w:rsid w:val="00FD43C2"/>
    <w:rsid w:val="00FD4F28"/>
    <w:rsid w:val="00FD59C5"/>
    <w:rsid w:val="00FD59CB"/>
    <w:rsid w:val="00FD7787"/>
    <w:rsid w:val="00FD7E0E"/>
    <w:rsid w:val="00FE0B01"/>
    <w:rsid w:val="00FE1826"/>
    <w:rsid w:val="00FE33CD"/>
    <w:rsid w:val="00FE3972"/>
    <w:rsid w:val="00FE42D1"/>
    <w:rsid w:val="00FE4572"/>
    <w:rsid w:val="00FE5C11"/>
    <w:rsid w:val="00FE608D"/>
    <w:rsid w:val="00FE71C5"/>
    <w:rsid w:val="00FE7E82"/>
    <w:rsid w:val="00FF0195"/>
    <w:rsid w:val="00FF15A8"/>
    <w:rsid w:val="00FF17C9"/>
    <w:rsid w:val="00FF2375"/>
    <w:rsid w:val="00FF2D7E"/>
    <w:rsid w:val="00FF3537"/>
    <w:rsid w:val="00FF3F9F"/>
    <w:rsid w:val="00FF4197"/>
    <w:rsid w:val="00FF4BB2"/>
    <w:rsid w:val="00FF50C3"/>
    <w:rsid w:val="00FF6C2D"/>
    <w:rsid w:val="00FF6F52"/>
    <w:rsid w:val="00FF765C"/>
    <w:rsid w:val="0E3BB30E"/>
    <w:rsid w:val="0EEC96F0"/>
    <w:rsid w:val="386AF6CE"/>
    <w:rsid w:val="6689A0BA"/>
    <w:rsid w:val="714A20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41" style="mso-wrap-style:none" fillcolor="white">
      <v:fill color="white"/>
      <v:textbox style="mso-fit-shape-to-text:t"/>
    </o:shapedefaults>
    <o:shapelayout v:ext="edit">
      <o:idmap v:ext="edit" data="1"/>
    </o:shapelayout>
  </w:shapeDefaults>
  <w:decimalSymbol w:val="."/>
  <w:listSeparator w:val=","/>
  <w14:docId w14:val="20DE4129"/>
  <w15:docId w15:val="{31F33BC6-093B-4555-947D-B68F52058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964"/>
  </w:style>
  <w:style w:type="paragraph" w:styleId="Heading1">
    <w:name w:val="heading 1"/>
    <w:next w:val="Normal"/>
    <w:link w:val="Heading1Char"/>
    <w:qFormat/>
    <w:rsid w:val="00C170BC"/>
    <w:pPr>
      <w:keepNext/>
      <w:keepLines/>
      <w:pBdr>
        <w:top w:val="single" w:sz="12" w:space="3" w:color="auto"/>
      </w:pBdr>
      <w:spacing w:before="240" w:after="180" w:line="240" w:lineRule="auto"/>
      <w:ind w:left="1134" w:hanging="1134"/>
      <w:outlineLvl w:val="0"/>
    </w:pPr>
    <w:rPr>
      <w:rFonts w:ascii="Arial" w:hAnsi="Arial" w:cs="Times New Roman"/>
      <w:sz w:val="36"/>
      <w:szCs w:val="20"/>
      <w:lang w:val="en-GB" w:eastAsia="en-US"/>
    </w:rPr>
  </w:style>
  <w:style w:type="paragraph" w:styleId="Heading2">
    <w:name w:val="heading 2"/>
    <w:basedOn w:val="Normal"/>
    <w:next w:val="Normal"/>
    <w:link w:val="Heading2Char"/>
    <w:unhideWhenUsed/>
    <w:qFormat/>
    <w:rsid w:val="003B5AA2"/>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nhideWhenUsed/>
    <w:qFormat/>
    <w:rsid w:val="00C91806"/>
    <w:pPr>
      <w:keepNext/>
      <w:keepLines/>
      <w:spacing w:before="40" w:after="0"/>
      <w:outlineLvl w:val="2"/>
    </w:pPr>
    <w:rPr>
      <w:rFonts w:asciiTheme="majorHAnsi" w:eastAsiaTheme="majorEastAsia" w:hAnsiTheme="majorHAnsi" w:cstheme="majorBidi"/>
      <w:b/>
      <w:sz w:val="28"/>
      <w:szCs w:val="24"/>
    </w:rPr>
  </w:style>
  <w:style w:type="paragraph" w:styleId="Heading4">
    <w:name w:val="heading 4"/>
    <w:basedOn w:val="Normal"/>
    <w:next w:val="Normal"/>
    <w:link w:val="Heading4Char"/>
    <w:unhideWhenUsed/>
    <w:qFormat/>
    <w:rsid w:val="00C170B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C170BC"/>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paragraph" w:styleId="Heading6">
    <w:name w:val="heading 6"/>
    <w:basedOn w:val="H6"/>
    <w:next w:val="Normal"/>
    <w:link w:val="Heading6Char"/>
    <w:qFormat/>
    <w:rsid w:val="00C170BC"/>
    <w:pPr>
      <w:outlineLvl w:val="5"/>
    </w:pPr>
  </w:style>
  <w:style w:type="paragraph" w:styleId="Heading7">
    <w:name w:val="heading 7"/>
    <w:basedOn w:val="H6"/>
    <w:next w:val="Normal"/>
    <w:link w:val="Heading7Char"/>
    <w:qFormat/>
    <w:rsid w:val="00C170BC"/>
    <w:pPr>
      <w:outlineLvl w:val="6"/>
    </w:pPr>
  </w:style>
  <w:style w:type="paragraph" w:styleId="Heading8">
    <w:name w:val="heading 8"/>
    <w:basedOn w:val="Heading1"/>
    <w:next w:val="Normal"/>
    <w:link w:val="Heading8Char"/>
    <w:qFormat/>
    <w:rsid w:val="00C170BC"/>
    <w:pPr>
      <w:ind w:left="0" w:firstLine="0"/>
      <w:outlineLvl w:val="7"/>
    </w:pPr>
  </w:style>
  <w:style w:type="paragraph" w:styleId="Heading9">
    <w:name w:val="heading 9"/>
    <w:basedOn w:val="Heading8"/>
    <w:next w:val="Normal"/>
    <w:link w:val="Heading9Char"/>
    <w:qFormat/>
    <w:rsid w:val="00C170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70BC"/>
    <w:rPr>
      <w:rFonts w:ascii="Arial" w:hAnsi="Arial" w:cs="Times New Roman"/>
      <w:sz w:val="36"/>
      <w:szCs w:val="20"/>
      <w:lang w:val="en-GB" w:eastAsia="en-US"/>
    </w:rPr>
  </w:style>
  <w:style w:type="character" w:customStyle="1" w:styleId="Heading2Char">
    <w:name w:val="Heading 2 Char"/>
    <w:basedOn w:val="DefaultParagraphFont"/>
    <w:link w:val="Heading2"/>
    <w:rsid w:val="003B5AA2"/>
    <w:rPr>
      <w:rFonts w:ascii="Arial" w:eastAsiaTheme="majorEastAsia" w:hAnsi="Arial" w:cstheme="majorBidi"/>
      <w:sz w:val="32"/>
      <w:szCs w:val="26"/>
    </w:rPr>
  </w:style>
  <w:style w:type="character" w:customStyle="1" w:styleId="Heading3Char">
    <w:name w:val="Heading 3 Char"/>
    <w:basedOn w:val="DefaultParagraphFont"/>
    <w:link w:val="Heading3"/>
    <w:rsid w:val="00C91806"/>
    <w:rPr>
      <w:rFonts w:asciiTheme="majorHAnsi" w:eastAsiaTheme="majorEastAsia" w:hAnsiTheme="majorHAnsi" w:cstheme="majorBidi"/>
      <w:b/>
      <w:sz w:val="28"/>
      <w:szCs w:val="24"/>
    </w:rPr>
  </w:style>
  <w:style w:type="character" w:customStyle="1" w:styleId="Heading4Char">
    <w:name w:val="Heading 4 Char"/>
    <w:basedOn w:val="DefaultParagraphFont"/>
    <w:link w:val="Heading4"/>
    <w:rsid w:val="00C170B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rsid w:val="00C170BC"/>
    <w:rPr>
      <w:rFonts w:ascii="Arial" w:hAnsi="Arial" w:cs="Times New Roman"/>
      <w:szCs w:val="20"/>
      <w:lang w:val="en-GB" w:eastAsia="en-US"/>
    </w:rPr>
  </w:style>
  <w:style w:type="paragraph" w:customStyle="1" w:styleId="H6">
    <w:name w:val="H6"/>
    <w:basedOn w:val="Heading5"/>
    <w:next w:val="Normal"/>
    <w:link w:val="H6Char"/>
    <w:rsid w:val="00C170BC"/>
    <w:pPr>
      <w:ind w:left="1985" w:hanging="1985"/>
      <w:outlineLvl w:val="9"/>
    </w:pPr>
    <w:rPr>
      <w:sz w:val="20"/>
    </w:rPr>
  </w:style>
  <w:style w:type="character" w:customStyle="1" w:styleId="H6Char">
    <w:name w:val="H6 Char"/>
    <w:link w:val="H6"/>
    <w:rsid w:val="00C170BC"/>
    <w:rPr>
      <w:rFonts w:ascii="Arial" w:hAnsi="Arial" w:cs="Times New Roman"/>
      <w:sz w:val="20"/>
      <w:szCs w:val="20"/>
      <w:lang w:val="en-GB" w:eastAsia="en-US"/>
    </w:rPr>
  </w:style>
  <w:style w:type="character" w:customStyle="1" w:styleId="Heading6Char">
    <w:name w:val="Heading 6 Char"/>
    <w:basedOn w:val="DefaultParagraphFont"/>
    <w:link w:val="Heading6"/>
    <w:rsid w:val="00C170BC"/>
    <w:rPr>
      <w:rFonts w:ascii="Arial" w:hAnsi="Arial" w:cs="Times New Roman"/>
      <w:sz w:val="20"/>
      <w:szCs w:val="20"/>
      <w:lang w:val="en-GB" w:eastAsia="en-US"/>
    </w:rPr>
  </w:style>
  <w:style w:type="character" w:customStyle="1" w:styleId="Heading7Char">
    <w:name w:val="Heading 7 Char"/>
    <w:basedOn w:val="DefaultParagraphFont"/>
    <w:link w:val="Heading7"/>
    <w:rsid w:val="00C170BC"/>
    <w:rPr>
      <w:rFonts w:ascii="Arial" w:hAnsi="Arial" w:cs="Times New Roman"/>
      <w:sz w:val="20"/>
      <w:szCs w:val="20"/>
      <w:lang w:val="en-GB" w:eastAsia="en-US"/>
    </w:rPr>
  </w:style>
  <w:style w:type="character" w:customStyle="1" w:styleId="Heading8Char">
    <w:name w:val="Heading 8 Char"/>
    <w:basedOn w:val="DefaultParagraphFont"/>
    <w:link w:val="Heading8"/>
    <w:rsid w:val="00C170BC"/>
    <w:rPr>
      <w:rFonts w:ascii="Arial" w:hAnsi="Arial" w:cs="Times New Roman"/>
      <w:sz w:val="36"/>
      <w:szCs w:val="20"/>
      <w:lang w:val="en-GB" w:eastAsia="en-US"/>
    </w:rPr>
  </w:style>
  <w:style w:type="character" w:customStyle="1" w:styleId="Heading9Char">
    <w:name w:val="Heading 9 Char"/>
    <w:basedOn w:val="DefaultParagraphFont"/>
    <w:link w:val="Heading9"/>
    <w:rsid w:val="00C170BC"/>
    <w:rPr>
      <w:rFonts w:ascii="Arial" w:hAnsi="Arial" w:cs="Times New Roman"/>
      <w:sz w:val="36"/>
      <w:szCs w:val="20"/>
      <w:lang w:val="en-GB" w:eastAsia="en-US"/>
    </w:rPr>
  </w:style>
  <w:style w:type="paragraph" w:customStyle="1" w:styleId="TAH">
    <w:name w:val="TAH"/>
    <w:basedOn w:val="TAC"/>
    <w:link w:val="TAHCar"/>
    <w:uiPriority w:val="99"/>
    <w:qFormat/>
    <w:rsid w:val="00C170BC"/>
    <w:rPr>
      <w:b/>
    </w:rPr>
  </w:style>
  <w:style w:type="paragraph" w:customStyle="1" w:styleId="TAC">
    <w:name w:val="TAC"/>
    <w:basedOn w:val="TAL"/>
    <w:link w:val="TACChar"/>
    <w:qFormat/>
    <w:rsid w:val="00C170BC"/>
    <w:pPr>
      <w:jc w:val="center"/>
    </w:pPr>
  </w:style>
  <w:style w:type="paragraph" w:customStyle="1" w:styleId="TAL">
    <w:name w:val="TAL"/>
    <w:basedOn w:val="Normal"/>
    <w:link w:val="TALChar"/>
    <w:qFormat/>
    <w:rsid w:val="00C170BC"/>
    <w:pPr>
      <w:keepNext/>
      <w:keepLines/>
      <w:spacing w:after="0" w:line="240" w:lineRule="auto"/>
    </w:pPr>
    <w:rPr>
      <w:rFonts w:ascii="Arial" w:hAnsi="Arial" w:cs="Times New Roman"/>
      <w:sz w:val="18"/>
      <w:szCs w:val="20"/>
      <w:lang w:val="en-GB" w:eastAsia="en-US"/>
    </w:rPr>
  </w:style>
  <w:style w:type="character" w:customStyle="1" w:styleId="TALChar">
    <w:name w:val="TAL Char"/>
    <w:link w:val="TAL"/>
    <w:qFormat/>
    <w:rsid w:val="00C170BC"/>
    <w:rPr>
      <w:rFonts w:ascii="Arial" w:hAnsi="Arial" w:cs="Times New Roman"/>
      <w:sz w:val="18"/>
      <w:szCs w:val="20"/>
      <w:lang w:val="en-GB" w:eastAsia="en-US"/>
    </w:rPr>
  </w:style>
  <w:style w:type="character" w:customStyle="1" w:styleId="TACChar">
    <w:name w:val="TAC Char"/>
    <w:link w:val="TAC"/>
    <w:qFormat/>
    <w:rsid w:val="00C170BC"/>
    <w:rPr>
      <w:rFonts w:ascii="Arial" w:hAnsi="Arial" w:cs="Times New Roman"/>
      <w:sz w:val="18"/>
      <w:szCs w:val="20"/>
      <w:lang w:val="en-GB" w:eastAsia="en-US"/>
    </w:rPr>
  </w:style>
  <w:style w:type="character" w:customStyle="1" w:styleId="TAHCar">
    <w:name w:val="TAH Car"/>
    <w:link w:val="TAH"/>
    <w:uiPriority w:val="99"/>
    <w:qFormat/>
    <w:rsid w:val="00C170BC"/>
    <w:rPr>
      <w:rFonts w:ascii="Arial" w:hAnsi="Arial" w:cs="Times New Roman"/>
      <w:b/>
      <w:sz w:val="18"/>
      <w:szCs w:val="20"/>
      <w:lang w:val="en-GB" w:eastAsia="en-US"/>
    </w:rPr>
  </w:style>
  <w:style w:type="paragraph" w:customStyle="1" w:styleId="TH">
    <w:name w:val="TH"/>
    <w:basedOn w:val="Normal"/>
    <w:link w:val="THChar"/>
    <w:qFormat/>
    <w:rsid w:val="00C170BC"/>
    <w:pPr>
      <w:keepNext/>
      <w:keepLines/>
      <w:spacing w:before="60" w:after="180" w:line="240" w:lineRule="auto"/>
      <w:jc w:val="center"/>
    </w:pPr>
    <w:rPr>
      <w:rFonts w:ascii="Arial" w:hAnsi="Arial" w:cs="Times New Roman"/>
      <w:b/>
      <w:sz w:val="20"/>
      <w:szCs w:val="20"/>
      <w:lang w:val="en-GB" w:eastAsia="en-US"/>
    </w:rPr>
  </w:style>
  <w:style w:type="character" w:customStyle="1" w:styleId="THChar">
    <w:name w:val="TH Char"/>
    <w:link w:val="TH"/>
    <w:qFormat/>
    <w:rsid w:val="00C170BC"/>
    <w:rPr>
      <w:rFonts w:ascii="Arial" w:hAnsi="Arial" w:cs="Times New Roman"/>
      <w:b/>
      <w:sz w:val="20"/>
      <w:szCs w:val="20"/>
      <w:lang w:val="en-GB" w:eastAsia="en-US"/>
    </w:rPr>
  </w:style>
  <w:style w:type="paragraph" w:customStyle="1" w:styleId="TAN">
    <w:name w:val="TAN"/>
    <w:basedOn w:val="TAL"/>
    <w:link w:val="TANChar"/>
    <w:qFormat/>
    <w:rsid w:val="00C170BC"/>
    <w:pPr>
      <w:ind w:left="851" w:hanging="851"/>
    </w:pPr>
  </w:style>
  <w:style w:type="character" w:customStyle="1" w:styleId="TANChar">
    <w:name w:val="TAN Char"/>
    <w:link w:val="TAN"/>
    <w:qFormat/>
    <w:rsid w:val="00C170BC"/>
    <w:rPr>
      <w:rFonts w:ascii="Arial" w:hAnsi="Arial" w:cs="Times New Roman"/>
      <w:sz w:val="18"/>
      <w:szCs w:val="20"/>
      <w:lang w:val="en-GB" w:eastAsia="en-US"/>
    </w:rPr>
  </w:style>
  <w:style w:type="paragraph" w:styleId="TOC8">
    <w:name w:val="toc 8"/>
    <w:basedOn w:val="TOC1"/>
    <w:uiPriority w:val="39"/>
    <w:rsid w:val="00C170BC"/>
    <w:pPr>
      <w:spacing w:before="180"/>
      <w:ind w:left="2693" w:hanging="2693"/>
    </w:pPr>
    <w:rPr>
      <w:b/>
    </w:rPr>
  </w:style>
  <w:style w:type="paragraph" w:styleId="TOC1">
    <w:name w:val="toc 1"/>
    <w:uiPriority w:val="39"/>
    <w:rsid w:val="00C170BC"/>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ZT">
    <w:name w:val="ZT"/>
    <w:uiPriority w:val="99"/>
    <w:qFormat/>
    <w:rsid w:val="00C170BC"/>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styleId="TOC5">
    <w:name w:val="toc 5"/>
    <w:basedOn w:val="TOC4"/>
    <w:uiPriority w:val="39"/>
    <w:rsid w:val="00C170BC"/>
    <w:pPr>
      <w:ind w:left="1701" w:hanging="1701"/>
    </w:pPr>
  </w:style>
  <w:style w:type="paragraph" w:styleId="TOC4">
    <w:name w:val="toc 4"/>
    <w:basedOn w:val="TOC3"/>
    <w:uiPriority w:val="39"/>
    <w:rsid w:val="00C170BC"/>
    <w:pPr>
      <w:ind w:left="1418" w:hanging="1418"/>
    </w:pPr>
  </w:style>
  <w:style w:type="paragraph" w:styleId="TOC3">
    <w:name w:val="toc 3"/>
    <w:basedOn w:val="TOC2"/>
    <w:uiPriority w:val="39"/>
    <w:rsid w:val="00C170BC"/>
    <w:pPr>
      <w:ind w:left="1134" w:hanging="1134"/>
    </w:pPr>
  </w:style>
  <w:style w:type="paragraph" w:styleId="TOC2">
    <w:name w:val="toc 2"/>
    <w:basedOn w:val="TOC1"/>
    <w:uiPriority w:val="39"/>
    <w:rsid w:val="00C170BC"/>
    <w:pPr>
      <w:keepNext w:val="0"/>
      <w:spacing w:before="0"/>
      <w:ind w:left="851" w:hanging="851"/>
    </w:pPr>
    <w:rPr>
      <w:sz w:val="20"/>
    </w:rPr>
  </w:style>
  <w:style w:type="paragraph" w:styleId="Index2">
    <w:name w:val="index 2"/>
    <w:basedOn w:val="Index1"/>
    <w:rsid w:val="00C170BC"/>
    <w:pPr>
      <w:ind w:left="284"/>
    </w:pPr>
  </w:style>
  <w:style w:type="paragraph" w:styleId="Index1">
    <w:name w:val="index 1"/>
    <w:basedOn w:val="Normal"/>
    <w:rsid w:val="00C170BC"/>
    <w:pPr>
      <w:keepLines/>
      <w:spacing w:after="0" w:line="240" w:lineRule="auto"/>
    </w:pPr>
    <w:rPr>
      <w:rFonts w:ascii="Times New Roman" w:hAnsi="Times New Roman" w:cs="Times New Roman"/>
      <w:sz w:val="20"/>
      <w:szCs w:val="20"/>
      <w:lang w:val="en-GB" w:eastAsia="en-US"/>
    </w:rPr>
  </w:style>
  <w:style w:type="paragraph" w:customStyle="1" w:styleId="ZH">
    <w:name w:val="ZH"/>
    <w:rsid w:val="00C170BC"/>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TT">
    <w:name w:val="TT"/>
    <w:basedOn w:val="Heading1"/>
    <w:next w:val="Normal"/>
    <w:rsid w:val="00C170BC"/>
    <w:pPr>
      <w:outlineLvl w:val="9"/>
    </w:pPr>
  </w:style>
  <w:style w:type="paragraph" w:styleId="ListNumber2">
    <w:name w:val="List Number 2"/>
    <w:basedOn w:val="ListNumber"/>
    <w:rsid w:val="00C170BC"/>
    <w:pPr>
      <w:ind w:left="851"/>
    </w:pPr>
  </w:style>
  <w:style w:type="paragraph" w:styleId="ListNumber">
    <w:name w:val="List Number"/>
    <w:basedOn w:val="List"/>
    <w:rsid w:val="00C170BC"/>
  </w:style>
  <w:style w:type="paragraph" w:styleId="List">
    <w:name w:val="List"/>
    <w:basedOn w:val="Normal"/>
    <w:rsid w:val="00C170BC"/>
    <w:pPr>
      <w:spacing w:after="180" w:line="240" w:lineRule="auto"/>
      <w:ind w:left="568" w:hanging="284"/>
    </w:pPr>
    <w:rPr>
      <w:rFonts w:ascii="Times New Roman" w:hAnsi="Times New Roman" w:cs="Times New Roman"/>
      <w:sz w:val="20"/>
      <w:szCs w:val="20"/>
      <w:lang w:val="en-GB" w:eastAsia="en-US"/>
    </w:rPr>
  </w:style>
  <w:style w:type="character" w:styleId="FootnoteReference">
    <w:name w:val="footnote reference"/>
    <w:rsid w:val="00C170B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70BC"/>
    <w:pPr>
      <w:keepLines/>
      <w:spacing w:after="0" w:line="240" w:lineRule="auto"/>
      <w:ind w:left="454" w:hanging="454"/>
    </w:pPr>
    <w:rPr>
      <w:rFonts w:ascii="Times New Roman" w:hAnsi="Times New Roman" w:cs="Times New Roman"/>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170BC"/>
    <w:rPr>
      <w:rFonts w:ascii="Times New Roman" w:hAnsi="Times New Roman" w:cs="Times New Roman"/>
      <w:sz w:val="16"/>
      <w:szCs w:val="20"/>
      <w:lang w:val="en-GB" w:eastAsia="en-US"/>
    </w:rPr>
  </w:style>
  <w:style w:type="paragraph" w:customStyle="1" w:styleId="TF">
    <w:name w:val="TF"/>
    <w:basedOn w:val="TH"/>
    <w:link w:val="TFChar"/>
    <w:rsid w:val="00C170BC"/>
    <w:pPr>
      <w:keepNext w:val="0"/>
      <w:spacing w:before="0" w:after="240"/>
    </w:pPr>
  </w:style>
  <w:style w:type="character" w:customStyle="1" w:styleId="TFChar">
    <w:name w:val="TF Char"/>
    <w:link w:val="TF"/>
    <w:rsid w:val="00C170BC"/>
    <w:rPr>
      <w:rFonts w:ascii="Arial" w:hAnsi="Arial" w:cs="Times New Roman"/>
      <w:b/>
      <w:sz w:val="20"/>
      <w:szCs w:val="20"/>
      <w:lang w:val="en-GB" w:eastAsia="en-US"/>
    </w:rPr>
  </w:style>
  <w:style w:type="paragraph" w:customStyle="1" w:styleId="NO">
    <w:name w:val="NO"/>
    <w:basedOn w:val="Normal"/>
    <w:link w:val="NOChar"/>
    <w:qFormat/>
    <w:rsid w:val="00C170BC"/>
    <w:pPr>
      <w:keepLines/>
      <w:spacing w:after="180" w:line="240" w:lineRule="auto"/>
      <w:ind w:left="1135" w:hanging="851"/>
    </w:pPr>
    <w:rPr>
      <w:rFonts w:ascii="Times New Roman" w:hAnsi="Times New Roman" w:cs="Times New Roman"/>
      <w:sz w:val="20"/>
      <w:szCs w:val="20"/>
      <w:lang w:val="en-GB" w:eastAsia="en-US"/>
    </w:rPr>
  </w:style>
  <w:style w:type="character" w:customStyle="1" w:styleId="NOChar">
    <w:name w:val="NO Char"/>
    <w:link w:val="NO"/>
    <w:qFormat/>
    <w:rsid w:val="00C170BC"/>
    <w:rPr>
      <w:rFonts w:ascii="Times New Roman" w:hAnsi="Times New Roman" w:cs="Times New Roman"/>
      <w:sz w:val="20"/>
      <w:szCs w:val="20"/>
      <w:lang w:val="en-GB" w:eastAsia="en-US"/>
    </w:rPr>
  </w:style>
  <w:style w:type="paragraph" w:styleId="TOC9">
    <w:name w:val="toc 9"/>
    <w:basedOn w:val="TOC8"/>
    <w:uiPriority w:val="39"/>
    <w:rsid w:val="00C170BC"/>
    <w:pPr>
      <w:ind w:left="1418" w:hanging="1418"/>
    </w:pPr>
  </w:style>
  <w:style w:type="paragraph" w:customStyle="1" w:styleId="EX">
    <w:name w:val="EX"/>
    <w:basedOn w:val="Normal"/>
    <w:link w:val="EXChar"/>
    <w:qFormat/>
    <w:rsid w:val="00C170BC"/>
    <w:pPr>
      <w:keepLines/>
      <w:spacing w:after="180" w:line="240" w:lineRule="auto"/>
      <w:ind w:left="1702" w:hanging="1418"/>
    </w:pPr>
    <w:rPr>
      <w:rFonts w:ascii="Times New Roman" w:hAnsi="Times New Roman" w:cs="Times New Roman"/>
      <w:sz w:val="20"/>
      <w:szCs w:val="20"/>
      <w:lang w:val="en-GB" w:eastAsia="en-US"/>
    </w:rPr>
  </w:style>
  <w:style w:type="character" w:customStyle="1" w:styleId="EXChar">
    <w:name w:val="EX Char"/>
    <w:link w:val="EX"/>
    <w:qFormat/>
    <w:rsid w:val="00C170BC"/>
    <w:rPr>
      <w:rFonts w:ascii="Times New Roman" w:hAnsi="Times New Roman" w:cs="Times New Roman"/>
      <w:sz w:val="20"/>
      <w:szCs w:val="20"/>
      <w:lang w:val="en-GB" w:eastAsia="en-US"/>
    </w:rPr>
  </w:style>
  <w:style w:type="paragraph" w:customStyle="1" w:styleId="FP">
    <w:name w:val="FP"/>
    <w:basedOn w:val="Normal"/>
    <w:rsid w:val="00C170BC"/>
    <w:pPr>
      <w:spacing w:after="0" w:line="240" w:lineRule="auto"/>
    </w:pPr>
    <w:rPr>
      <w:rFonts w:ascii="Times New Roman" w:hAnsi="Times New Roman" w:cs="Times New Roman"/>
      <w:sz w:val="20"/>
      <w:szCs w:val="20"/>
      <w:lang w:val="en-GB" w:eastAsia="en-US"/>
    </w:rPr>
  </w:style>
  <w:style w:type="paragraph" w:customStyle="1" w:styleId="LD">
    <w:name w:val="LD"/>
    <w:rsid w:val="00C170BC"/>
    <w:pPr>
      <w:keepNext/>
      <w:keepLines/>
      <w:spacing w:after="0" w:line="180" w:lineRule="exact"/>
    </w:pPr>
    <w:rPr>
      <w:rFonts w:ascii="MS LineDraw" w:hAnsi="MS LineDraw" w:cs="Times New Roman"/>
      <w:noProof/>
      <w:sz w:val="20"/>
      <w:szCs w:val="20"/>
      <w:lang w:val="en-GB" w:eastAsia="en-US"/>
    </w:rPr>
  </w:style>
  <w:style w:type="paragraph" w:customStyle="1" w:styleId="NW">
    <w:name w:val="NW"/>
    <w:basedOn w:val="NO"/>
    <w:rsid w:val="00C170BC"/>
    <w:pPr>
      <w:spacing w:after="0"/>
    </w:pPr>
  </w:style>
  <w:style w:type="paragraph" w:customStyle="1" w:styleId="EW">
    <w:name w:val="EW"/>
    <w:basedOn w:val="EX"/>
    <w:qFormat/>
    <w:rsid w:val="00C170BC"/>
    <w:pPr>
      <w:spacing w:after="0"/>
    </w:pPr>
  </w:style>
  <w:style w:type="paragraph" w:styleId="TOC6">
    <w:name w:val="toc 6"/>
    <w:basedOn w:val="TOC5"/>
    <w:next w:val="Normal"/>
    <w:uiPriority w:val="39"/>
    <w:rsid w:val="00C170BC"/>
    <w:pPr>
      <w:ind w:left="1985" w:hanging="1985"/>
    </w:pPr>
  </w:style>
  <w:style w:type="paragraph" w:styleId="TOC7">
    <w:name w:val="toc 7"/>
    <w:basedOn w:val="TOC6"/>
    <w:next w:val="Normal"/>
    <w:uiPriority w:val="39"/>
    <w:rsid w:val="00C170BC"/>
    <w:pPr>
      <w:ind w:left="2268" w:hanging="2268"/>
    </w:pPr>
  </w:style>
  <w:style w:type="paragraph" w:styleId="ListBullet2">
    <w:name w:val="List Bullet 2"/>
    <w:basedOn w:val="ListBullet"/>
    <w:link w:val="ListBullet2Char"/>
    <w:rsid w:val="00C170BC"/>
    <w:pPr>
      <w:ind w:left="851"/>
    </w:pPr>
  </w:style>
  <w:style w:type="paragraph" w:styleId="ListBullet">
    <w:name w:val="List Bullet"/>
    <w:basedOn w:val="List"/>
    <w:rsid w:val="00C170BC"/>
  </w:style>
  <w:style w:type="character" w:customStyle="1" w:styleId="ListBullet2Char">
    <w:name w:val="List Bullet 2 Char"/>
    <w:link w:val="ListBullet2"/>
    <w:rsid w:val="00C170BC"/>
    <w:rPr>
      <w:rFonts w:ascii="Times New Roman" w:hAnsi="Times New Roman" w:cs="Times New Roman"/>
      <w:sz w:val="20"/>
      <w:szCs w:val="20"/>
      <w:lang w:val="en-GB" w:eastAsia="en-US"/>
    </w:rPr>
  </w:style>
  <w:style w:type="paragraph" w:styleId="ListBullet3">
    <w:name w:val="List Bullet 3"/>
    <w:basedOn w:val="ListBullet2"/>
    <w:rsid w:val="00C170BC"/>
    <w:pPr>
      <w:ind w:left="1135"/>
    </w:pPr>
  </w:style>
  <w:style w:type="paragraph" w:customStyle="1" w:styleId="EQ">
    <w:name w:val="EQ"/>
    <w:basedOn w:val="Normal"/>
    <w:next w:val="Normal"/>
    <w:link w:val="EQChar"/>
    <w:rsid w:val="00C170BC"/>
    <w:pPr>
      <w:keepLines/>
      <w:tabs>
        <w:tab w:val="center" w:pos="4536"/>
        <w:tab w:val="right" w:pos="9072"/>
      </w:tabs>
      <w:spacing w:after="180" w:line="240" w:lineRule="auto"/>
    </w:pPr>
    <w:rPr>
      <w:rFonts w:ascii="Times New Roman" w:hAnsi="Times New Roman" w:cs="Times New Roman"/>
      <w:noProof/>
      <w:sz w:val="20"/>
      <w:szCs w:val="20"/>
      <w:lang w:val="en-GB" w:eastAsia="en-US"/>
    </w:rPr>
  </w:style>
  <w:style w:type="character" w:customStyle="1" w:styleId="EQChar">
    <w:name w:val="EQ Char"/>
    <w:link w:val="EQ"/>
    <w:rsid w:val="00C170BC"/>
    <w:rPr>
      <w:rFonts w:ascii="Times New Roman" w:hAnsi="Times New Roman" w:cs="Times New Roman"/>
      <w:noProof/>
      <w:sz w:val="20"/>
      <w:szCs w:val="20"/>
      <w:lang w:val="en-GB" w:eastAsia="en-US"/>
    </w:rPr>
  </w:style>
  <w:style w:type="paragraph" w:customStyle="1" w:styleId="NF">
    <w:name w:val="NF"/>
    <w:basedOn w:val="NO"/>
    <w:rsid w:val="00C170BC"/>
    <w:pPr>
      <w:keepNext/>
      <w:spacing w:after="0"/>
    </w:pPr>
    <w:rPr>
      <w:rFonts w:ascii="Arial" w:hAnsi="Arial"/>
      <w:sz w:val="18"/>
    </w:rPr>
  </w:style>
  <w:style w:type="paragraph" w:customStyle="1" w:styleId="PL">
    <w:name w:val="PL"/>
    <w:link w:val="PLChar"/>
    <w:rsid w:val="00C170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character" w:customStyle="1" w:styleId="PLChar">
    <w:name w:val="PL Char"/>
    <w:link w:val="PL"/>
    <w:rsid w:val="00C170BC"/>
    <w:rPr>
      <w:rFonts w:ascii="Courier New" w:hAnsi="Courier New" w:cs="Times New Roman"/>
      <w:noProof/>
      <w:sz w:val="16"/>
      <w:szCs w:val="20"/>
      <w:lang w:val="en-GB" w:eastAsia="en-US"/>
    </w:rPr>
  </w:style>
  <w:style w:type="paragraph" w:customStyle="1" w:styleId="TAR">
    <w:name w:val="TAR"/>
    <w:basedOn w:val="TAL"/>
    <w:qFormat/>
    <w:rsid w:val="00C170BC"/>
    <w:pPr>
      <w:jc w:val="right"/>
    </w:pPr>
  </w:style>
  <w:style w:type="paragraph" w:customStyle="1" w:styleId="ZA">
    <w:name w:val="ZA"/>
    <w:rsid w:val="00C170BC"/>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C170BC"/>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D">
    <w:name w:val="ZD"/>
    <w:rsid w:val="00C170BC"/>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customStyle="1" w:styleId="ZU">
    <w:name w:val="ZU"/>
    <w:rsid w:val="00C170BC"/>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V">
    <w:name w:val="ZV"/>
    <w:basedOn w:val="ZU"/>
    <w:rsid w:val="00C170BC"/>
    <w:pPr>
      <w:framePr w:wrap="notBeside" w:y="16161"/>
    </w:pPr>
  </w:style>
  <w:style w:type="character" w:customStyle="1" w:styleId="ZGSM">
    <w:name w:val="ZGSM"/>
    <w:qFormat/>
    <w:rsid w:val="00C170BC"/>
  </w:style>
  <w:style w:type="paragraph" w:styleId="List2">
    <w:name w:val="List 2"/>
    <w:basedOn w:val="List"/>
    <w:rsid w:val="00C170BC"/>
    <w:pPr>
      <w:ind w:left="851"/>
    </w:pPr>
  </w:style>
  <w:style w:type="paragraph" w:customStyle="1" w:styleId="ZG">
    <w:name w:val="ZG"/>
    <w:rsid w:val="00C170BC"/>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styleId="List3">
    <w:name w:val="List 3"/>
    <w:basedOn w:val="List2"/>
    <w:rsid w:val="00C170BC"/>
    <w:pPr>
      <w:ind w:left="1135"/>
    </w:pPr>
  </w:style>
  <w:style w:type="paragraph" w:styleId="List4">
    <w:name w:val="List 4"/>
    <w:basedOn w:val="List3"/>
    <w:rsid w:val="00C170BC"/>
    <w:pPr>
      <w:ind w:left="1418"/>
    </w:pPr>
  </w:style>
  <w:style w:type="paragraph" w:styleId="List5">
    <w:name w:val="List 5"/>
    <w:basedOn w:val="List4"/>
    <w:rsid w:val="00C170BC"/>
    <w:pPr>
      <w:ind w:left="1702"/>
    </w:pPr>
  </w:style>
  <w:style w:type="paragraph" w:customStyle="1" w:styleId="EditorsNote">
    <w:name w:val="Editor's Note"/>
    <w:basedOn w:val="NO"/>
    <w:link w:val="EditorsNoteCarCar"/>
    <w:rsid w:val="00C170BC"/>
    <w:rPr>
      <w:color w:val="FF0000"/>
    </w:rPr>
  </w:style>
  <w:style w:type="character" w:customStyle="1" w:styleId="EditorsNoteCarCar">
    <w:name w:val="Editor's Note Car Car"/>
    <w:link w:val="EditorsNote"/>
    <w:rsid w:val="00C170BC"/>
    <w:rPr>
      <w:rFonts w:ascii="Times New Roman" w:hAnsi="Times New Roman" w:cs="Times New Roman"/>
      <w:color w:val="FF0000"/>
      <w:sz w:val="20"/>
      <w:szCs w:val="20"/>
      <w:lang w:val="en-GB" w:eastAsia="en-US"/>
    </w:rPr>
  </w:style>
  <w:style w:type="paragraph" w:styleId="ListBullet4">
    <w:name w:val="List Bullet 4"/>
    <w:basedOn w:val="ListBullet3"/>
    <w:rsid w:val="00C170BC"/>
    <w:pPr>
      <w:ind w:left="1418"/>
    </w:pPr>
  </w:style>
  <w:style w:type="paragraph" w:styleId="ListBullet5">
    <w:name w:val="List Bullet 5"/>
    <w:basedOn w:val="ListBullet4"/>
    <w:rsid w:val="00C170BC"/>
    <w:pPr>
      <w:ind w:left="1702"/>
    </w:pPr>
  </w:style>
  <w:style w:type="paragraph" w:customStyle="1" w:styleId="B1">
    <w:name w:val="B1"/>
    <w:basedOn w:val="List"/>
    <w:link w:val="B1Char"/>
    <w:qFormat/>
    <w:rsid w:val="00C170BC"/>
  </w:style>
  <w:style w:type="character" w:customStyle="1" w:styleId="B1Char">
    <w:name w:val="B1 Char"/>
    <w:link w:val="B1"/>
    <w:qFormat/>
    <w:rsid w:val="00C170BC"/>
    <w:rPr>
      <w:rFonts w:ascii="Times New Roman" w:hAnsi="Times New Roman" w:cs="Times New Roman"/>
      <w:sz w:val="20"/>
      <w:szCs w:val="20"/>
      <w:lang w:val="en-GB" w:eastAsia="en-US"/>
    </w:rPr>
  </w:style>
  <w:style w:type="paragraph" w:customStyle="1" w:styleId="B2">
    <w:name w:val="B2"/>
    <w:basedOn w:val="List2"/>
    <w:link w:val="B2Char"/>
    <w:qFormat/>
    <w:rsid w:val="00C170BC"/>
  </w:style>
  <w:style w:type="character" w:customStyle="1" w:styleId="B2Char">
    <w:name w:val="B2 Char"/>
    <w:link w:val="B2"/>
    <w:rsid w:val="00C170BC"/>
    <w:rPr>
      <w:rFonts w:ascii="Times New Roman" w:hAnsi="Times New Roman" w:cs="Times New Roman"/>
      <w:sz w:val="20"/>
      <w:szCs w:val="20"/>
      <w:lang w:val="en-GB" w:eastAsia="en-US"/>
    </w:rPr>
  </w:style>
  <w:style w:type="paragraph" w:customStyle="1" w:styleId="B3">
    <w:name w:val="B3"/>
    <w:basedOn w:val="List3"/>
    <w:link w:val="B3Char2"/>
    <w:rsid w:val="00C170BC"/>
  </w:style>
  <w:style w:type="character" w:customStyle="1" w:styleId="B3Char2">
    <w:name w:val="B3 Char2"/>
    <w:link w:val="B3"/>
    <w:rsid w:val="00C170BC"/>
    <w:rPr>
      <w:rFonts w:ascii="Times New Roman" w:hAnsi="Times New Roman" w:cs="Times New Roman"/>
      <w:sz w:val="20"/>
      <w:szCs w:val="20"/>
      <w:lang w:val="en-GB" w:eastAsia="en-US"/>
    </w:rPr>
  </w:style>
  <w:style w:type="paragraph" w:customStyle="1" w:styleId="B4">
    <w:name w:val="B4"/>
    <w:basedOn w:val="List4"/>
    <w:link w:val="B4Char"/>
    <w:rsid w:val="00C170BC"/>
  </w:style>
  <w:style w:type="character" w:customStyle="1" w:styleId="B4Char">
    <w:name w:val="B4 Char"/>
    <w:link w:val="B4"/>
    <w:rsid w:val="00C170BC"/>
    <w:rPr>
      <w:rFonts w:ascii="Times New Roman" w:hAnsi="Times New Roman" w:cs="Times New Roman"/>
      <w:sz w:val="20"/>
      <w:szCs w:val="20"/>
      <w:lang w:val="en-GB" w:eastAsia="en-US"/>
    </w:rPr>
  </w:style>
  <w:style w:type="paragraph" w:customStyle="1" w:styleId="B5">
    <w:name w:val="B5"/>
    <w:basedOn w:val="List5"/>
    <w:link w:val="B5Char"/>
    <w:rsid w:val="00C170BC"/>
  </w:style>
  <w:style w:type="character" w:customStyle="1" w:styleId="B5Char">
    <w:name w:val="B5 Char"/>
    <w:link w:val="B5"/>
    <w:rsid w:val="00C170BC"/>
    <w:rPr>
      <w:rFonts w:ascii="Times New Roman" w:hAnsi="Times New Roman" w:cs="Times New Roman"/>
      <w:sz w:val="20"/>
      <w:szCs w:val="20"/>
      <w:lang w:val="en-GB" w:eastAsia="en-US"/>
    </w:rPr>
  </w:style>
  <w:style w:type="paragraph" w:styleId="Footer">
    <w:name w:val="footer"/>
    <w:basedOn w:val="Normal"/>
    <w:link w:val="FooterChar"/>
    <w:rsid w:val="00C170BC"/>
    <w:pPr>
      <w:widowControl w:val="0"/>
      <w:spacing w:after="0" w:line="240" w:lineRule="auto"/>
      <w:jc w:val="center"/>
    </w:pPr>
    <w:rPr>
      <w:rFonts w:ascii="Arial" w:hAnsi="Arial" w:cs="Times New Roman"/>
      <w:b/>
      <w:i/>
      <w:noProof/>
      <w:sz w:val="18"/>
      <w:szCs w:val="20"/>
      <w:lang w:val="en-GB" w:eastAsia="en-US"/>
    </w:rPr>
  </w:style>
  <w:style w:type="character" w:customStyle="1" w:styleId="FooterChar">
    <w:name w:val="Footer Char"/>
    <w:basedOn w:val="DefaultParagraphFont"/>
    <w:link w:val="Footer"/>
    <w:rsid w:val="00C170BC"/>
    <w:rPr>
      <w:rFonts w:ascii="Arial" w:hAnsi="Arial" w:cs="Times New Roman"/>
      <w:b/>
      <w:i/>
      <w:noProof/>
      <w:sz w:val="18"/>
      <w:szCs w:val="20"/>
      <w:lang w:val="en-GB" w:eastAsia="en-US"/>
    </w:rPr>
  </w:style>
  <w:style w:type="paragraph" w:customStyle="1" w:styleId="ZTD">
    <w:name w:val="ZTD"/>
    <w:basedOn w:val="ZB"/>
    <w:rsid w:val="00C170BC"/>
    <w:pPr>
      <w:framePr w:hRule="auto" w:wrap="notBeside" w:y="852"/>
    </w:pPr>
    <w:rPr>
      <w:i w:val="0"/>
      <w:sz w:val="40"/>
    </w:rPr>
  </w:style>
  <w:style w:type="paragraph" w:customStyle="1" w:styleId="CRCoverPage">
    <w:name w:val="CR Cover Page"/>
    <w:link w:val="CRCoverPageChar"/>
    <w:rsid w:val="00C170BC"/>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C170BC"/>
    <w:rPr>
      <w:rFonts w:ascii="Arial" w:hAnsi="Arial" w:cs="Times New Roman"/>
      <w:sz w:val="20"/>
      <w:szCs w:val="20"/>
      <w:lang w:val="en-GB" w:eastAsia="en-US"/>
    </w:rPr>
  </w:style>
  <w:style w:type="paragraph" w:customStyle="1" w:styleId="tdoc-header">
    <w:name w:val="tdoc-header"/>
    <w:rsid w:val="00C170BC"/>
    <w:pPr>
      <w:spacing w:after="0" w:line="240" w:lineRule="auto"/>
    </w:pPr>
    <w:rPr>
      <w:rFonts w:ascii="Arial" w:hAnsi="Arial" w:cs="Times New Roman"/>
      <w:noProof/>
      <w:sz w:val="24"/>
      <w:szCs w:val="20"/>
      <w:lang w:val="en-GB" w:eastAsia="en-US"/>
    </w:rPr>
  </w:style>
  <w:style w:type="character" w:styleId="Hyperlink">
    <w:name w:val="Hyperlink"/>
    <w:uiPriority w:val="99"/>
    <w:rsid w:val="00C170BC"/>
    <w:rPr>
      <w:color w:val="0000FF"/>
      <w:u w:val="single"/>
    </w:rPr>
  </w:style>
  <w:style w:type="character" w:styleId="CommentReference">
    <w:name w:val="annotation reference"/>
    <w:rsid w:val="00C170BC"/>
    <w:rPr>
      <w:sz w:val="16"/>
    </w:rPr>
  </w:style>
  <w:style w:type="paragraph" w:styleId="CommentText">
    <w:name w:val="annotation text"/>
    <w:basedOn w:val="Normal"/>
    <w:link w:val="CommentTextChar"/>
    <w:rsid w:val="00C170BC"/>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C170BC"/>
    <w:rPr>
      <w:rFonts w:ascii="Times New Roman" w:hAnsi="Times New Roman" w:cs="Times New Roman"/>
      <w:sz w:val="20"/>
      <w:szCs w:val="20"/>
      <w:lang w:val="en-GB" w:eastAsia="en-US"/>
    </w:rPr>
  </w:style>
  <w:style w:type="character" w:styleId="FollowedHyperlink">
    <w:name w:val="FollowedHyperlink"/>
    <w:rsid w:val="00C170BC"/>
    <w:rPr>
      <w:color w:val="800080"/>
      <w:u w:val="single"/>
    </w:rPr>
  </w:style>
  <w:style w:type="paragraph" w:styleId="BalloonText">
    <w:name w:val="Balloon Text"/>
    <w:basedOn w:val="Normal"/>
    <w:link w:val="BalloonTextChar"/>
    <w:rsid w:val="00C170BC"/>
    <w:pPr>
      <w:spacing w:after="180" w:line="240" w:lineRule="auto"/>
    </w:pPr>
    <w:rPr>
      <w:rFonts w:ascii="Tahoma" w:hAnsi="Tahoma" w:cs="Times New Roman"/>
      <w:sz w:val="16"/>
      <w:szCs w:val="16"/>
      <w:lang w:val="en-GB" w:eastAsia="en-US"/>
    </w:rPr>
  </w:style>
  <w:style w:type="character" w:customStyle="1" w:styleId="BalloonTextChar">
    <w:name w:val="Balloon Text Char"/>
    <w:basedOn w:val="DefaultParagraphFont"/>
    <w:link w:val="BalloonText"/>
    <w:rsid w:val="00C170BC"/>
    <w:rPr>
      <w:rFonts w:ascii="Tahoma" w:hAnsi="Tahoma" w:cs="Times New Roman"/>
      <w:sz w:val="16"/>
      <w:szCs w:val="16"/>
      <w:lang w:val="en-GB" w:eastAsia="en-US"/>
    </w:rPr>
  </w:style>
  <w:style w:type="paragraph" w:styleId="CommentSubject">
    <w:name w:val="annotation subject"/>
    <w:basedOn w:val="CommentText"/>
    <w:next w:val="CommentText"/>
    <w:link w:val="CommentSubjectChar"/>
    <w:rsid w:val="00C170BC"/>
    <w:rPr>
      <w:b/>
      <w:bCs/>
    </w:rPr>
  </w:style>
  <w:style w:type="character" w:customStyle="1" w:styleId="CommentSubjectChar">
    <w:name w:val="Comment Subject Char"/>
    <w:basedOn w:val="CommentTextChar"/>
    <w:link w:val="CommentSubject"/>
    <w:rsid w:val="00C170BC"/>
    <w:rPr>
      <w:rFonts w:ascii="Times New Roman" w:hAnsi="Times New Roman" w:cs="Times New Roman"/>
      <w:b/>
      <w:bCs/>
      <w:sz w:val="20"/>
      <w:szCs w:val="20"/>
      <w:lang w:val="en-GB" w:eastAsia="en-US"/>
    </w:rPr>
  </w:style>
  <w:style w:type="paragraph" w:styleId="DocumentMap">
    <w:name w:val="Document Map"/>
    <w:basedOn w:val="Normal"/>
    <w:link w:val="DocumentMapChar"/>
    <w:rsid w:val="00C170BC"/>
    <w:pPr>
      <w:shd w:val="clear" w:color="auto" w:fill="000080"/>
      <w:spacing w:after="180" w:line="240" w:lineRule="auto"/>
    </w:pPr>
    <w:rPr>
      <w:rFonts w:ascii="Tahoma" w:hAnsi="Tahoma" w:cs="Times New Roman"/>
      <w:sz w:val="20"/>
      <w:szCs w:val="20"/>
      <w:lang w:val="en-GB" w:eastAsia="en-US"/>
    </w:rPr>
  </w:style>
  <w:style w:type="character" w:customStyle="1" w:styleId="DocumentMapChar">
    <w:name w:val="Document Map Char"/>
    <w:basedOn w:val="DefaultParagraphFont"/>
    <w:link w:val="DocumentMap"/>
    <w:rsid w:val="00C170BC"/>
    <w:rPr>
      <w:rFonts w:ascii="Tahoma" w:hAnsi="Tahoma" w:cs="Times New Roman"/>
      <w:sz w:val="20"/>
      <w:szCs w:val="20"/>
      <w:shd w:val="clear" w:color="auto" w:fill="000080"/>
      <w:lang w:val="en-GB" w:eastAsia="en-US"/>
    </w:rPr>
  </w:style>
  <w:style w:type="paragraph" w:customStyle="1" w:styleId="TAJ">
    <w:name w:val="TAJ"/>
    <w:basedOn w:val="TH"/>
    <w:rsid w:val="00C170BC"/>
  </w:style>
  <w:style w:type="paragraph" w:customStyle="1" w:styleId="Guidance">
    <w:name w:val="Guidance"/>
    <w:basedOn w:val="Normal"/>
    <w:link w:val="GuidanceChar"/>
    <w:rsid w:val="00C170BC"/>
    <w:pPr>
      <w:spacing w:after="180" w:line="240" w:lineRule="auto"/>
    </w:pPr>
    <w:rPr>
      <w:rFonts w:ascii="Times New Roman" w:hAnsi="Times New Roman" w:cs="Times New Roman"/>
      <w:i/>
      <w:color w:val="0000FF"/>
      <w:sz w:val="20"/>
      <w:szCs w:val="20"/>
      <w:lang w:val="en-GB" w:eastAsia="en-US"/>
    </w:rPr>
  </w:style>
  <w:style w:type="character" w:customStyle="1" w:styleId="GuidanceChar">
    <w:name w:val="Guidance Char"/>
    <w:link w:val="Guidance"/>
    <w:rsid w:val="00C170BC"/>
    <w:rPr>
      <w:rFonts w:ascii="Times New Roman" w:hAnsi="Times New Roman" w:cs="Times New Roman"/>
      <w:i/>
      <w:color w:val="0000FF"/>
      <w:sz w:val="20"/>
      <w:szCs w:val="20"/>
      <w:lang w:val="en-GB" w:eastAsia="en-US"/>
    </w:rPr>
  </w:style>
  <w:style w:type="paragraph" w:customStyle="1" w:styleId="TableText">
    <w:name w:val="TableText"/>
    <w:basedOn w:val="Normal"/>
    <w:rsid w:val="00C170BC"/>
    <w:pPr>
      <w:keepNext/>
      <w:keepLines/>
      <w:overflowPunct w:val="0"/>
      <w:autoSpaceDE w:val="0"/>
      <w:autoSpaceDN w:val="0"/>
      <w:adjustRightInd w:val="0"/>
      <w:spacing w:after="180" w:line="240" w:lineRule="auto"/>
      <w:jc w:val="center"/>
      <w:textAlignment w:val="baseline"/>
    </w:pPr>
    <w:rPr>
      <w:rFonts w:ascii="Times New Roman" w:hAnsi="Times New Roman" w:cs="Times New Roman"/>
      <w:snapToGrid w:val="0"/>
      <w:kern w:val="2"/>
      <w:sz w:val="20"/>
      <w:szCs w:val="20"/>
      <w:lang w:val="en-GB" w:eastAsia="en-US"/>
    </w:rPr>
  </w:style>
  <w:style w:type="character" w:customStyle="1" w:styleId="UnresolvedMention1">
    <w:name w:val="Unresolved Mention1"/>
    <w:uiPriority w:val="99"/>
    <w:semiHidden/>
    <w:unhideWhenUsed/>
    <w:rsid w:val="00C170BC"/>
    <w:rPr>
      <w:color w:val="808080"/>
      <w:shd w:val="clear" w:color="auto" w:fill="E6E6E6"/>
    </w:rPr>
  </w:style>
  <w:style w:type="paragraph" w:styleId="Revision">
    <w:name w:val="Revision"/>
    <w:hidden/>
    <w:uiPriority w:val="99"/>
    <w:semiHidden/>
    <w:rsid w:val="00C170BC"/>
    <w:pPr>
      <w:spacing w:after="0" w:line="240" w:lineRule="auto"/>
    </w:pPr>
    <w:rPr>
      <w:rFonts w:ascii="Times New Roman" w:hAnsi="Times New Roman" w:cs="Times New Roman"/>
      <w:sz w:val="20"/>
      <w:szCs w:val="20"/>
      <w:lang w:val="en-GB" w:eastAsia="en-US"/>
    </w:rPr>
  </w:style>
  <w:style w:type="paragraph" w:styleId="NormalWeb">
    <w:name w:val="Normal (Web)"/>
    <w:basedOn w:val="Normal"/>
    <w:uiPriority w:val="99"/>
    <w:unhideWhenUsed/>
    <w:rsid w:val="00C170BC"/>
    <w:pPr>
      <w:spacing w:before="100" w:beforeAutospacing="1" w:after="100" w:afterAutospacing="1" w:line="240" w:lineRule="auto"/>
    </w:pPr>
    <w:rPr>
      <w:rFonts w:ascii="Times New Roman" w:hAnsi="Times New Roman" w:cs="Times New Roman"/>
      <w:sz w:val="24"/>
      <w:szCs w:val="24"/>
      <w:lang w:eastAsia="en-US"/>
    </w:rPr>
  </w:style>
  <w:style w:type="paragraph" w:customStyle="1" w:styleId="Default">
    <w:name w:val="Default"/>
    <w:rsid w:val="00C170BC"/>
    <w:pPr>
      <w:autoSpaceDE w:val="0"/>
      <w:autoSpaceDN w:val="0"/>
      <w:adjustRightInd w:val="0"/>
      <w:spacing w:after="0" w:line="240" w:lineRule="auto"/>
    </w:pPr>
    <w:rPr>
      <w:rFonts w:ascii="Arial" w:hAnsi="Arial" w:cs="Arial"/>
      <w:color w:val="000000"/>
      <w:sz w:val="24"/>
      <w:szCs w:val="24"/>
      <w:lang w:val="fi-FI" w:eastAsia="fi-FI"/>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列"/>
    <w:basedOn w:val="Normal"/>
    <w:link w:val="ListParagraphChar"/>
    <w:uiPriority w:val="34"/>
    <w:qFormat/>
    <w:rsid w:val="00C170BC"/>
    <w:pPr>
      <w:spacing w:after="0" w:line="240" w:lineRule="auto"/>
      <w:ind w:left="720"/>
    </w:pPr>
    <w:rPr>
      <w:rFonts w:ascii="Calibri" w:eastAsia="Times New Roman" w:hAnsi="Calibri" w:cs="Calibri"/>
      <w:lang w:eastAsia="en-US"/>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sid w:val="00CB7875"/>
    <w:rPr>
      <w:rFonts w:ascii="Calibri" w:eastAsia="Times New Roman" w:hAnsi="Calibri" w:cs="Calibri"/>
      <w:lang w:eastAsia="en-US"/>
    </w:rPr>
  </w:style>
  <w:style w:type="paragraph" w:styleId="BodyText">
    <w:name w:val="Body Text"/>
    <w:basedOn w:val="Normal"/>
    <w:link w:val="BodyTextChar"/>
    <w:rsid w:val="00C170BC"/>
    <w:pPr>
      <w:spacing w:after="120" w:line="240" w:lineRule="auto"/>
    </w:pPr>
    <w:rPr>
      <w:rFonts w:ascii="Times New Roman" w:hAnsi="Times New Roman" w:cs="Times New Roman"/>
      <w:sz w:val="20"/>
      <w:szCs w:val="20"/>
      <w:lang w:val="en-GB" w:eastAsia="en-US"/>
    </w:rPr>
  </w:style>
  <w:style w:type="character" w:customStyle="1" w:styleId="BodyTextChar">
    <w:name w:val="Body Text Char"/>
    <w:basedOn w:val="DefaultParagraphFont"/>
    <w:link w:val="BodyText"/>
    <w:rsid w:val="00C170BC"/>
    <w:rPr>
      <w:rFonts w:ascii="Times New Roman" w:hAnsi="Times New Roman" w:cs="Times New Roman"/>
      <w:sz w:val="20"/>
      <w:szCs w:val="20"/>
      <w:lang w:val="en-GB" w:eastAsia="en-US"/>
    </w:rPr>
  </w:style>
  <w:style w:type="character" w:customStyle="1" w:styleId="TALCar">
    <w:name w:val="TAL Car"/>
    <w:qFormat/>
    <w:rsid w:val="00C170BC"/>
    <w:rPr>
      <w:rFonts w:ascii="Arial" w:hAnsi="Arial"/>
      <w:sz w:val="18"/>
      <w:lang w:val="en-GB"/>
    </w:rPr>
  </w:style>
  <w:style w:type="table" w:styleId="TableGrid">
    <w:name w:val="Table Grid"/>
    <w:basedOn w:val="TableNormal"/>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170BC"/>
    <w:rPr>
      <w:color w:val="808080"/>
      <w:shd w:val="clear" w:color="auto" w:fill="E6E6E6"/>
    </w:rPr>
  </w:style>
  <w:style w:type="character" w:customStyle="1" w:styleId="EXCar">
    <w:name w:val="EX Car"/>
    <w:rsid w:val="00C170BC"/>
    <w:rPr>
      <w:lang w:val="en-GB" w:eastAsia="en-US"/>
    </w:rPr>
  </w:style>
  <w:style w:type="character" w:customStyle="1" w:styleId="msoins0">
    <w:name w:val="msoins"/>
    <w:rsid w:val="00C170BC"/>
  </w:style>
  <w:style w:type="character" w:styleId="PageNumber">
    <w:name w:val="page number"/>
    <w:rsid w:val="00C170BC"/>
  </w:style>
  <w:style w:type="paragraph" w:customStyle="1" w:styleId="Reference">
    <w:name w:val="Reference"/>
    <w:basedOn w:val="Normal"/>
    <w:rsid w:val="00C170BC"/>
    <w:pPr>
      <w:keepLines/>
      <w:numPr>
        <w:ilvl w:val="1"/>
        <w:numId w:val="1"/>
      </w:numPr>
      <w:spacing w:after="180" w:line="240" w:lineRule="auto"/>
    </w:pPr>
    <w:rPr>
      <w:rFonts w:ascii="Times New Roman" w:eastAsia="MS Mincho" w:hAnsi="Times New Roman" w:cs="Times New Roman"/>
      <w:sz w:val="20"/>
      <w:szCs w:val="20"/>
      <w:lang w:val="en-GB" w:eastAsia="en-US"/>
    </w:rPr>
  </w:style>
  <w:style w:type="paragraph" w:customStyle="1" w:styleId="ZchnZchn">
    <w:name w:val="Zchn Zchn"/>
    <w:semiHidden/>
    <w:rsid w:val="00C170BC"/>
    <w:pPr>
      <w:keepNext/>
      <w:numPr>
        <w:numId w:val="2"/>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styleId="Emphasis">
    <w:name w:val="Emphasis"/>
    <w:qFormat/>
    <w:rsid w:val="00C170BC"/>
    <w:rPr>
      <w:i/>
      <w:iCs/>
    </w:rPr>
  </w:style>
  <w:style w:type="character" w:styleId="IntenseEmphasis">
    <w:name w:val="Intense Emphasis"/>
    <w:uiPriority w:val="21"/>
    <w:qFormat/>
    <w:rsid w:val="00C170BC"/>
    <w:rPr>
      <w:b/>
      <w:bCs/>
      <w:i/>
      <w:iCs/>
      <w:color w:val="4F81BD"/>
    </w:rPr>
  </w:style>
  <w:style w:type="paragraph" w:customStyle="1" w:styleId="References">
    <w:name w:val="References"/>
    <w:basedOn w:val="Normal"/>
    <w:next w:val="Normal"/>
    <w:rsid w:val="00C170BC"/>
    <w:pPr>
      <w:numPr>
        <w:numId w:val="3"/>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customStyle="1" w:styleId="FL">
    <w:name w:val="FL"/>
    <w:basedOn w:val="Normal"/>
    <w:rsid w:val="00C170B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US"/>
    </w:rPr>
  </w:style>
  <w:style w:type="paragraph" w:customStyle="1" w:styleId="enumlev1">
    <w:name w:val="enumlev1"/>
    <w:basedOn w:val="Normal"/>
    <w:rsid w:val="00C170B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Times New Roman" w:hAnsi="Times New Roman" w:cs="Times New Roman"/>
      <w:sz w:val="24"/>
      <w:szCs w:val="20"/>
      <w:lang w:val="fr-FR" w:eastAsia="en-US"/>
    </w:rPr>
  </w:style>
  <w:style w:type="paragraph" w:styleId="IndexHeading">
    <w:name w:val="index heading"/>
    <w:basedOn w:val="Normal"/>
    <w:next w:val="Normal"/>
    <w:rsid w:val="00C170B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paragraph" w:customStyle="1" w:styleId="INDENT1">
    <w:name w:val="INDENT1"/>
    <w:basedOn w:val="Normal"/>
    <w:rsid w:val="00C170B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ko-KR"/>
    </w:rPr>
  </w:style>
  <w:style w:type="paragraph" w:customStyle="1" w:styleId="INDENT2">
    <w:name w:val="INDENT2"/>
    <w:basedOn w:val="Normal"/>
    <w:rsid w:val="00C170B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ko-KR"/>
    </w:rPr>
  </w:style>
  <w:style w:type="paragraph" w:customStyle="1" w:styleId="INDENT3">
    <w:name w:val="INDENT3"/>
    <w:basedOn w:val="Normal"/>
    <w:rsid w:val="00C170B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ko-KR"/>
    </w:rPr>
  </w:style>
  <w:style w:type="paragraph" w:customStyle="1" w:styleId="FigureTitle">
    <w:name w:val="Figure_Title"/>
    <w:basedOn w:val="Normal"/>
    <w:next w:val="Normal"/>
    <w:rsid w:val="00C170B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ko-KR"/>
    </w:rPr>
  </w:style>
  <w:style w:type="paragraph" w:customStyle="1" w:styleId="RecCCITT">
    <w:name w:val="Rec_CCITT_#"/>
    <w:basedOn w:val="Normal"/>
    <w:rsid w:val="00C170B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ko-KR"/>
    </w:rPr>
  </w:style>
  <w:style w:type="paragraph" w:customStyle="1" w:styleId="enumlev2">
    <w:name w:val="enumlev2"/>
    <w:basedOn w:val="Normal"/>
    <w:rsid w:val="00C170B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ko-KR"/>
    </w:rPr>
  </w:style>
  <w:style w:type="paragraph" w:styleId="PlainText">
    <w:name w:val="Plain Text"/>
    <w:basedOn w:val="Normal"/>
    <w:link w:val="PlainTextChar"/>
    <w:rsid w:val="00C170BC"/>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x-none"/>
    </w:rPr>
  </w:style>
  <w:style w:type="character" w:customStyle="1" w:styleId="PlainTextChar">
    <w:name w:val="Plain Text Char"/>
    <w:basedOn w:val="DefaultParagraphFont"/>
    <w:link w:val="PlainText"/>
    <w:rsid w:val="00C170BC"/>
    <w:rPr>
      <w:rFonts w:ascii="Courier New" w:eastAsia="Times New Roman" w:hAnsi="Courier New" w:cs="Times New Roman"/>
      <w:sz w:val="20"/>
      <w:szCs w:val="20"/>
      <w:lang w:val="nb-NO" w:eastAsia="x-none"/>
    </w:rPr>
  </w:style>
  <w:style w:type="paragraph" w:customStyle="1" w:styleId="BL">
    <w:name w:val="BL"/>
    <w:basedOn w:val="Normal"/>
    <w:rsid w:val="00C170BC"/>
    <w:pPr>
      <w:tabs>
        <w:tab w:val="num" w:pos="630"/>
        <w:tab w:val="left" w:pos="851"/>
      </w:tabs>
      <w:overflowPunct w:val="0"/>
      <w:autoSpaceDE w:val="0"/>
      <w:autoSpaceDN w:val="0"/>
      <w:adjustRightInd w:val="0"/>
      <w:spacing w:after="180" w:line="240" w:lineRule="auto"/>
      <w:ind w:left="630" w:hanging="630"/>
      <w:textAlignment w:val="baseline"/>
    </w:pPr>
    <w:rPr>
      <w:rFonts w:ascii="Times New Roman" w:eastAsia="Times New Roman" w:hAnsi="Times New Roman" w:cs="Times New Roman"/>
      <w:sz w:val="20"/>
      <w:szCs w:val="20"/>
      <w:lang w:val="en-GB" w:eastAsia="ko-KR"/>
    </w:rPr>
  </w:style>
  <w:style w:type="paragraph" w:customStyle="1" w:styleId="BN">
    <w:name w:val="BN"/>
    <w:basedOn w:val="Normal"/>
    <w:rsid w:val="00C170BC"/>
    <w:pPr>
      <w:overflowPunct w:val="0"/>
      <w:autoSpaceDE w:val="0"/>
      <w:autoSpaceDN w:val="0"/>
      <w:adjustRightInd w:val="0"/>
      <w:spacing w:after="180" w:line="240" w:lineRule="auto"/>
      <w:ind w:left="567" w:hanging="283"/>
      <w:textAlignment w:val="baseline"/>
    </w:pPr>
    <w:rPr>
      <w:rFonts w:ascii="Times New Roman" w:eastAsia="Times New Roman" w:hAnsi="Times New Roman" w:cs="Times New Roman"/>
      <w:sz w:val="20"/>
      <w:szCs w:val="20"/>
      <w:lang w:val="en-GB" w:eastAsia="ko-KR"/>
    </w:rPr>
  </w:style>
  <w:style w:type="paragraph" w:customStyle="1" w:styleId="MTDisplayEquation">
    <w:name w:val="MTDisplayEquation"/>
    <w:basedOn w:val="Normal"/>
    <w:rsid w:val="00C170BC"/>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customStyle="1" w:styleId="B6">
    <w:name w:val="B6"/>
    <w:basedOn w:val="B5"/>
    <w:link w:val="B6Char"/>
    <w:rsid w:val="00C170BC"/>
    <w:pPr>
      <w:overflowPunct w:val="0"/>
      <w:autoSpaceDE w:val="0"/>
      <w:autoSpaceDN w:val="0"/>
      <w:adjustRightInd w:val="0"/>
      <w:textAlignment w:val="baseline"/>
    </w:pPr>
    <w:rPr>
      <w:rFonts w:eastAsia="Times New Roman"/>
      <w:lang w:eastAsia="x-none"/>
    </w:rPr>
  </w:style>
  <w:style w:type="character" w:customStyle="1" w:styleId="B6Char">
    <w:name w:val="B6 Char"/>
    <w:link w:val="B6"/>
    <w:rsid w:val="00C170BC"/>
    <w:rPr>
      <w:rFonts w:ascii="Times New Roman" w:eastAsia="Times New Roman" w:hAnsi="Times New Roman" w:cs="Times New Roman"/>
      <w:sz w:val="20"/>
      <w:szCs w:val="20"/>
      <w:lang w:val="en-GB" w:eastAsia="x-none"/>
    </w:rPr>
  </w:style>
  <w:style w:type="paragraph" w:customStyle="1" w:styleId="Meetingcaption">
    <w:name w:val="Meeting caption"/>
    <w:basedOn w:val="Normal"/>
    <w:rsid w:val="00C170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rsid w:val="00C170B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rsid w:val="00C170B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styleId="Strong">
    <w:name w:val="Strong"/>
    <w:uiPriority w:val="22"/>
    <w:qFormat/>
    <w:rsid w:val="00C170BC"/>
    <w:rPr>
      <w:b/>
      <w:bCs/>
    </w:rPr>
  </w:style>
  <w:style w:type="table" w:customStyle="1" w:styleId="TableGrid1">
    <w:name w:val="Table Grid1"/>
    <w:basedOn w:val="TableNormal"/>
    <w:next w:val="TableGrid"/>
    <w:uiPriority w:val="39"/>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rsid w:val="00C170BC"/>
    <w:rPr>
      <w:rFonts w:ascii="Arial" w:eastAsia="Times New Roman" w:hAnsi="Arial"/>
      <w:sz w:val="18"/>
      <w:lang w:val="en-GB" w:eastAsia="en-US" w:bidi="ar-SA"/>
    </w:rPr>
  </w:style>
  <w:style w:type="character" w:customStyle="1" w:styleId="TAL0">
    <w:name w:val="TAL (文字)"/>
    <w:rsid w:val="00C170BC"/>
    <w:rPr>
      <w:rFonts w:ascii="Arial" w:hAnsi="Arial"/>
      <w:sz w:val="18"/>
      <w:lang w:val="en-GB"/>
    </w:rPr>
  </w:style>
  <w:style w:type="paragraph" w:customStyle="1" w:styleId="Separation">
    <w:name w:val="Separation"/>
    <w:basedOn w:val="Heading1"/>
    <w:next w:val="Normal"/>
    <w:rsid w:val="00C170BC"/>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rsid w:val="00C170BC"/>
    <w:rPr>
      <w:rFonts w:ascii="Arial" w:eastAsia="宋体" w:hAnsi="Arial"/>
      <w:b/>
      <w:sz w:val="22"/>
    </w:rPr>
  </w:style>
  <w:style w:type="paragraph" w:customStyle="1" w:styleId="Note">
    <w:name w:val="Note"/>
    <w:basedOn w:val="Normal"/>
    <w:rsid w:val="00C170BC"/>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sz w:val="20"/>
      <w:szCs w:val="20"/>
      <w:lang w:val="en-GB" w:eastAsia="ja-JP"/>
    </w:rPr>
  </w:style>
  <w:style w:type="paragraph" w:customStyle="1" w:styleId="tabletext0">
    <w:name w:val="table text"/>
    <w:basedOn w:val="Normal"/>
    <w:next w:val="Normal"/>
    <w:rsid w:val="00C170B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ja-JP"/>
    </w:rPr>
  </w:style>
  <w:style w:type="paragraph" w:styleId="ListNumber5">
    <w:name w:val="List Number 5"/>
    <w:basedOn w:val="Normal"/>
    <w:rsid w:val="00C170B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ja-JP"/>
    </w:rPr>
  </w:style>
  <w:style w:type="paragraph" w:styleId="ListNumber3">
    <w:name w:val="List Number 3"/>
    <w:basedOn w:val="Normal"/>
    <w:rsid w:val="00C170BC"/>
    <w:pPr>
      <w:tabs>
        <w:tab w:val="num" w:pos="926"/>
      </w:tabs>
      <w:overflowPunct w:val="0"/>
      <w:autoSpaceDE w:val="0"/>
      <w:autoSpaceDN w:val="0"/>
      <w:adjustRightInd w:val="0"/>
      <w:spacing w:after="180" w:line="240" w:lineRule="auto"/>
      <w:ind w:left="926" w:hanging="283"/>
      <w:textAlignment w:val="baseline"/>
    </w:pPr>
    <w:rPr>
      <w:rFonts w:ascii="Times New Roman" w:eastAsia="MS Mincho" w:hAnsi="Times New Roman" w:cs="Times New Roman"/>
      <w:sz w:val="20"/>
      <w:szCs w:val="20"/>
      <w:lang w:val="en-GB" w:eastAsia="ja-JP"/>
    </w:rPr>
  </w:style>
  <w:style w:type="paragraph" w:styleId="ListNumber4">
    <w:name w:val="List Number 4"/>
    <w:basedOn w:val="Normal"/>
    <w:rsid w:val="00C170BC"/>
    <w:pPr>
      <w:tabs>
        <w:tab w:val="num" w:pos="1209"/>
      </w:tabs>
      <w:overflowPunct w:val="0"/>
      <w:autoSpaceDE w:val="0"/>
      <w:autoSpaceDN w:val="0"/>
      <w:adjustRightInd w:val="0"/>
      <w:spacing w:after="180" w:line="240" w:lineRule="auto"/>
      <w:ind w:left="1209" w:hanging="283"/>
      <w:textAlignment w:val="baseline"/>
    </w:pPr>
    <w:rPr>
      <w:rFonts w:ascii="Times New Roman" w:eastAsia="MS Mincho" w:hAnsi="Times New Roman" w:cs="Times New Roman"/>
      <w:sz w:val="20"/>
      <w:szCs w:val="20"/>
      <w:lang w:val="en-GB" w:eastAsia="ja-JP"/>
    </w:rPr>
  </w:style>
  <w:style w:type="table" w:customStyle="1" w:styleId="TableStyle1">
    <w:name w:val="Table Style1"/>
    <w:basedOn w:val="TableNormal"/>
    <w:rsid w:val="00C170BC"/>
    <w:pPr>
      <w:spacing w:after="0" w:line="240" w:lineRule="auto"/>
    </w:pPr>
    <w:rPr>
      <w:rFonts w:ascii="Times New Roman" w:eastAsia="MS Mincho" w:hAnsi="Times New Roman" w:cs="Times New Roman"/>
      <w:sz w:val="20"/>
      <w:szCs w:val="20"/>
      <w:lang w:eastAsia="en-US"/>
    </w:rPr>
    <w:tblPr/>
  </w:style>
  <w:style w:type="paragraph" w:customStyle="1" w:styleId="Bullet">
    <w:name w:val="Bullet"/>
    <w:basedOn w:val="Normal"/>
    <w:rsid w:val="00C170BC"/>
    <w:pPr>
      <w:tabs>
        <w:tab w:val="num" w:pos="926"/>
      </w:tabs>
      <w:spacing w:after="180" w:line="240" w:lineRule="auto"/>
      <w:ind w:left="926" w:hanging="360"/>
    </w:pPr>
    <w:rPr>
      <w:rFonts w:ascii="Times New Roman" w:eastAsia="MS Mincho" w:hAnsi="Times New Roman" w:cs="Times New Roman"/>
      <w:sz w:val="20"/>
      <w:szCs w:val="20"/>
      <w:lang w:val="en-GB" w:eastAsia="ja-JP"/>
    </w:rPr>
  </w:style>
  <w:style w:type="paragraph" w:customStyle="1" w:styleId="TOC91">
    <w:name w:val="TOC 91"/>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HE">
    <w:name w:val="HE"/>
    <w:basedOn w:val="Normal"/>
    <w:rsid w:val="00C170B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ja-JP"/>
    </w:rPr>
  </w:style>
  <w:style w:type="paragraph" w:customStyle="1" w:styleId="HO">
    <w:name w:val="HO"/>
    <w:basedOn w:val="Normal"/>
    <w:rsid w:val="00C170B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ja-JP"/>
    </w:rPr>
  </w:style>
  <w:style w:type="paragraph" w:customStyle="1" w:styleId="WP">
    <w:name w:val="WP"/>
    <w:basedOn w:val="Normal"/>
    <w:rsid w:val="00C170B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ja-JP"/>
    </w:rPr>
  </w:style>
  <w:style w:type="paragraph" w:customStyle="1" w:styleId="ZK">
    <w:name w:val="ZK"/>
    <w:rsid w:val="00C170BC"/>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rsid w:val="00C170BC"/>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rsid w:val="00C170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170BC"/>
    <w:pPr>
      <w:tabs>
        <w:tab w:val="left" w:pos="360"/>
      </w:tabs>
      <w:ind w:left="360" w:hanging="360"/>
    </w:pPr>
  </w:style>
  <w:style w:type="paragraph" w:customStyle="1" w:styleId="Para1">
    <w:name w:val="Para1"/>
    <w:basedOn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ja-JP"/>
    </w:rPr>
  </w:style>
  <w:style w:type="paragraph" w:customStyle="1" w:styleId="Teststep">
    <w:name w:val="Test step"/>
    <w:basedOn w:val="Normal"/>
    <w:rsid w:val="00C170B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ja-JP"/>
    </w:rPr>
  </w:style>
  <w:style w:type="paragraph" w:customStyle="1" w:styleId="TableTitle">
    <w:name w:val="TableTitle"/>
    <w:basedOn w:val="Normal"/>
    <w:rsid w:val="00C170BC"/>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 w:val="20"/>
      <w:szCs w:val="20"/>
      <w:lang w:val="en-GB" w:eastAsia="ja-JP"/>
    </w:rPr>
  </w:style>
  <w:style w:type="paragraph" w:customStyle="1" w:styleId="TableofFigures1">
    <w:name w:val="Table of Figures1"/>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able">
    <w:name w:val="table"/>
    <w:basedOn w:val="Normal"/>
    <w:next w:val="Normal"/>
    <w:rsid w:val="00C170B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ja-JP"/>
    </w:rPr>
  </w:style>
  <w:style w:type="paragraph" w:customStyle="1" w:styleId="Copyright">
    <w:name w:val="Copyright"/>
    <w:basedOn w:val="Normal"/>
    <w:rsid w:val="00C170B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C170BC"/>
    <w:pPr>
      <w:spacing w:after="0" w:line="240" w:lineRule="auto"/>
      <w:ind w:left="244" w:hanging="244"/>
    </w:pPr>
    <w:rPr>
      <w:rFonts w:ascii="Arial" w:eastAsia="MS Mincho" w:hAnsi="Arial" w:cs="Times New Roman"/>
      <w:noProof/>
      <w:color w:val="000000"/>
      <w:sz w:val="20"/>
      <w:szCs w:val="20"/>
      <w:lang w:val="en-GB" w:eastAsia="en-US"/>
    </w:rPr>
  </w:style>
  <w:style w:type="paragraph" w:customStyle="1" w:styleId="TitleText">
    <w:name w:val="Title Text"/>
    <w:basedOn w:val="Normal"/>
    <w:next w:val="Normal"/>
    <w:rsid w:val="00C170B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Bullets">
    <w:name w:val="Bullets"/>
    <w:basedOn w:val="Normal"/>
    <w:rsid w:val="00C170BC"/>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 w:val="20"/>
      <w:szCs w:val="20"/>
      <w:lang w:val="en-GB" w:eastAsia="de-DE"/>
    </w:rPr>
  </w:style>
  <w:style w:type="paragraph" w:customStyle="1" w:styleId="tal1">
    <w:name w:val="tal"/>
    <w:basedOn w:val="Normal"/>
    <w:rsid w:val="00C170BC"/>
    <w:pPr>
      <w:spacing w:before="100" w:beforeAutospacing="1" w:after="100" w:afterAutospacing="1" w:line="240" w:lineRule="auto"/>
    </w:pPr>
    <w:rPr>
      <w:rFonts w:ascii="宋体" w:eastAsia="宋体" w:hAnsi="宋体" w:cs="宋体"/>
      <w:sz w:val="24"/>
      <w:szCs w:val="24"/>
    </w:rPr>
  </w:style>
  <w:style w:type="table" w:customStyle="1" w:styleId="Tabellengitternetz1">
    <w:name w:val="Tabellengitternetz1"/>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170BC"/>
    <w:pPr>
      <w:spacing w:after="0" w:line="240" w:lineRule="auto"/>
    </w:pPr>
    <w:rPr>
      <w:rFonts w:ascii="Times New Roman" w:eastAsia="Malgun Gothic"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170BC"/>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170BC"/>
    <w:pPr>
      <w:spacing w:after="0" w:line="240" w:lineRule="auto"/>
    </w:pPr>
    <w:rPr>
      <w:rFonts w:ascii="Times New Roman" w:eastAsia="Batang" w:hAnsi="Times New Roman" w:cs="Times New Roman"/>
      <w:sz w:val="20"/>
      <w:szCs w:val="20"/>
      <w:lang w:val="en-GB" w:eastAsia="en-US"/>
    </w:rPr>
  </w:style>
  <w:style w:type="paragraph" w:customStyle="1" w:styleId="1">
    <w:name w:val="修订1"/>
    <w:hidden/>
    <w:semiHidden/>
    <w:rsid w:val="00C170BC"/>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rsid w:val="00C170BC"/>
    <w:pPr>
      <w:snapToGrid w:val="0"/>
      <w:spacing w:after="180" w:line="240" w:lineRule="auto"/>
    </w:pPr>
    <w:rPr>
      <w:rFonts w:ascii="Times New Roman" w:eastAsia="Times New Roman" w:hAnsi="Times New Roman" w:cs="Times New Roman"/>
      <w:sz w:val="20"/>
      <w:szCs w:val="20"/>
      <w:lang w:val="en-GB" w:eastAsia="x-none"/>
    </w:rPr>
  </w:style>
  <w:style w:type="character" w:customStyle="1" w:styleId="EndnoteTextChar">
    <w:name w:val="Endnote Text Char"/>
    <w:basedOn w:val="DefaultParagraphFont"/>
    <w:link w:val="EndnoteText"/>
    <w:rsid w:val="00C170BC"/>
    <w:rPr>
      <w:rFonts w:ascii="Times New Roman" w:eastAsia="Times New Roman" w:hAnsi="Times New Roman" w:cs="Times New Roman"/>
      <w:sz w:val="20"/>
      <w:szCs w:val="20"/>
      <w:lang w:val="en-GB" w:eastAsia="x-none"/>
    </w:rPr>
  </w:style>
  <w:style w:type="paragraph" w:customStyle="1" w:styleId="a0">
    <w:name w:val="変更箇所"/>
    <w:hidden/>
    <w:semiHidden/>
    <w:rsid w:val="00C170BC"/>
    <w:pPr>
      <w:spacing w:after="0" w:line="240" w:lineRule="auto"/>
    </w:pPr>
    <w:rPr>
      <w:rFonts w:ascii="Times New Roman" w:eastAsia="MS Mincho" w:hAnsi="Times New Roman" w:cs="Times New Roman"/>
      <w:sz w:val="20"/>
      <w:szCs w:val="20"/>
      <w:lang w:val="en-GB" w:eastAsia="en-US"/>
    </w:rPr>
  </w:style>
  <w:style w:type="paragraph" w:customStyle="1" w:styleId="NB2">
    <w:name w:val="NB2"/>
    <w:basedOn w:val="ZG"/>
    <w:rsid w:val="00C170BC"/>
    <w:pPr>
      <w:framePr w:wrap="notBeside"/>
    </w:pPr>
    <w:rPr>
      <w:rFonts w:eastAsia="Times New Roman"/>
      <w:lang w:val="en-US" w:eastAsia="ko-KR"/>
    </w:rPr>
  </w:style>
  <w:style w:type="paragraph" w:customStyle="1" w:styleId="tableentry">
    <w:name w:val="table entry"/>
    <w:basedOn w:val="Normal"/>
    <w:rsid w:val="00C170BC"/>
    <w:pPr>
      <w:keepNext/>
      <w:spacing w:before="60" w:after="60" w:line="240" w:lineRule="auto"/>
    </w:pPr>
    <w:rPr>
      <w:rFonts w:ascii="Bookman Old Style" w:eastAsia="宋体" w:hAnsi="Bookman Old Style" w:cs="Times New Roman"/>
      <w:sz w:val="20"/>
      <w:szCs w:val="20"/>
      <w:lang w:eastAsia="ko-KR"/>
    </w:rPr>
  </w:style>
  <w:style w:type="paragraph" w:styleId="NoteHeading">
    <w:name w:val="Note Heading"/>
    <w:basedOn w:val="Normal"/>
    <w:next w:val="Normal"/>
    <w:link w:val="NoteHeadingChar"/>
    <w:rsid w:val="00C170B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x-none"/>
    </w:rPr>
  </w:style>
  <w:style w:type="character" w:customStyle="1" w:styleId="NoteHeadingChar">
    <w:name w:val="Note Heading Char"/>
    <w:basedOn w:val="DefaultParagraphFont"/>
    <w:link w:val="NoteHeading"/>
    <w:rsid w:val="00C170BC"/>
    <w:rPr>
      <w:rFonts w:ascii="Times New Roman" w:eastAsia="MS Mincho" w:hAnsi="Times New Roman" w:cs="Times New Roman"/>
      <w:sz w:val="20"/>
      <w:szCs w:val="20"/>
      <w:lang w:val="en-GB" w:eastAsia="x-none"/>
    </w:rPr>
  </w:style>
  <w:style w:type="character" w:customStyle="1" w:styleId="EditorsNoteChar">
    <w:name w:val="Editor's Note Char"/>
    <w:rsid w:val="00C170BC"/>
    <w:rPr>
      <w:rFonts w:ascii="Times New Roman" w:hAnsi="Times New Roman"/>
      <w:color w:val="FF0000"/>
      <w:lang w:val="en-GB" w:eastAsia="en-US"/>
    </w:rPr>
  </w:style>
  <w:style w:type="table" w:customStyle="1" w:styleId="TableGrid4">
    <w:name w:val="Table Grid4"/>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170BC"/>
    <w:pPr>
      <w:spacing w:after="18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C170BC"/>
    <w:rPr>
      <w:color w:val="808080"/>
    </w:rPr>
  </w:style>
  <w:style w:type="paragraph" w:customStyle="1" w:styleId="TOC92">
    <w:name w:val="TOC 92"/>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2">
    <w:name w:val="Table of Figures2"/>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customStyle="1" w:styleId="TOC93">
    <w:name w:val="TOC 93"/>
    <w:basedOn w:val="TOC8"/>
    <w:rsid w:val="00C170BC"/>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170B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rsid w:val="00C170B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paragraph" w:styleId="TOCHeading">
    <w:name w:val="TOC Heading"/>
    <w:basedOn w:val="Heading1"/>
    <w:next w:val="Normal"/>
    <w:uiPriority w:val="39"/>
    <w:unhideWhenUsed/>
    <w:qFormat/>
    <w:rsid w:val="00C170B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table" w:customStyle="1" w:styleId="TableGrid7">
    <w:name w:val="Table Grid7"/>
    <w:basedOn w:val="TableNormal"/>
    <w:next w:val="TableGrid"/>
    <w:uiPriority w:val="39"/>
    <w:rsid w:val="00C170BC"/>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C170BC"/>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C170BC"/>
    <w:rPr>
      <w:rFonts w:ascii="Times New Roman" w:hAnsi="Times New Roman" w:cs="Times New Roman"/>
      <w:sz w:val="20"/>
      <w:szCs w:val="20"/>
      <w:lang w:val="en-GB" w:eastAsia="en-US"/>
    </w:rPr>
  </w:style>
  <w:style w:type="table" w:customStyle="1" w:styleId="TableGrid10">
    <w:name w:val="TableGrid1"/>
    <w:basedOn w:val="TableNormal"/>
    <w:next w:val="TableGrid"/>
    <w:qFormat/>
    <w:rsid w:val="00E33E7A"/>
    <w:pPr>
      <w:spacing w:after="180" w:line="240" w:lineRule="auto"/>
    </w:pPr>
    <w:rPr>
      <w:rFonts w:ascii="Calibri" w:eastAsia="Calibri Light" w:hAnsi="Calibri" w:cs="宋体"/>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rsid w:val="005E5243"/>
    <w:pPr>
      <w:spacing w:line="259" w:lineRule="auto"/>
      <w:ind w:left="1701" w:hanging="1701"/>
    </w:pPr>
    <w:rPr>
      <w:rFonts w:ascii="Arial" w:eastAsiaTheme="minorHAnsi" w:hAnsi="Arial" w:cstheme="minorBidi"/>
      <w:b/>
      <w:szCs w:val="22"/>
      <w:lang w:val="en-US" w:eastAsia="zh-CN"/>
    </w:rPr>
  </w:style>
  <w:style w:type="paragraph" w:customStyle="1" w:styleId="Proposal">
    <w:name w:val="Proposal"/>
    <w:basedOn w:val="BodyText"/>
    <w:link w:val="ProposalChar"/>
    <w:qFormat/>
    <w:rsid w:val="005E5243"/>
    <w:pPr>
      <w:tabs>
        <w:tab w:val="left" w:pos="1701"/>
      </w:tabs>
      <w:spacing w:line="259" w:lineRule="auto"/>
      <w:ind w:left="1701" w:hanging="1701"/>
      <w:jc w:val="both"/>
    </w:pPr>
    <w:rPr>
      <w:rFonts w:ascii="Arial" w:eastAsiaTheme="minorHAnsi" w:hAnsi="Arial" w:cstheme="minorBidi"/>
      <w:b/>
      <w:bCs/>
      <w:szCs w:val="22"/>
      <w:lang w:val="en-US" w:eastAsia="zh-CN"/>
    </w:rPr>
  </w:style>
  <w:style w:type="paragraph" w:customStyle="1" w:styleId="Observation">
    <w:name w:val="Observation"/>
    <w:basedOn w:val="Proposal"/>
    <w:qFormat/>
    <w:rsid w:val="005E5243"/>
    <w:pPr>
      <w:numPr>
        <w:numId w:val="6"/>
      </w:numPr>
    </w:pPr>
    <w:rPr>
      <w:lang w:eastAsia="ja-JP"/>
    </w:rPr>
  </w:style>
  <w:style w:type="character" w:customStyle="1" w:styleId="ProposalChar">
    <w:name w:val="Proposal Char"/>
    <w:basedOn w:val="DefaultParagraphFont"/>
    <w:link w:val="Proposal"/>
    <w:rsid w:val="00054529"/>
    <w:rPr>
      <w:rFonts w:ascii="Arial" w:eastAsiaTheme="minorHAnsi" w:hAnsi="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93187">
      <w:bodyDiv w:val="1"/>
      <w:marLeft w:val="0"/>
      <w:marRight w:val="0"/>
      <w:marTop w:val="0"/>
      <w:marBottom w:val="0"/>
      <w:divBdr>
        <w:top w:val="none" w:sz="0" w:space="0" w:color="auto"/>
        <w:left w:val="none" w:sz="0" w:space="0" w:color="auto"/>
        <w:bottom w:val="none" w:sz="0" w:space="0" w:color="auto"/>
        <w:right w:val="none" w:sz="0" w:space="0" w:color="auto"/>
      </w:divBdr>
    </w:div>
    <w:div w:id="435172945">
      <w:bodyDiv w:val="1"/>
      <w:marLeft w:val="0"/>
      <w:marRight w:val="0"/>
      <w:marTop w:val="0"/>
      <w:marBottom w:val="0"/>
      <w:divBdr>
        <w:top w:val="none" w:sz="0" w:space="0" w:color="auto"/>
        <w:left w:val="none" w:sz="0" w:space="0" w:color="auto"/>
        <w:bottom w:val="none" w:sz="0" w:space="0" w:color="auto"/>
        <w:right w:val="none" w:sz="0" w:space="0" w:color="auto"/>
      </w:divBdr>
      <w:divsChild>
        <w:div w:id="653721920">
          <w:marLeft w:val="360"/>
          <w:marRight w:val="0"/>
          <w:marTop w:val="200"/>
          <w:marBottom w:val="0"/>
          <w:divBdr>
            <w:top w:val="none" w:sz="0" w:space="0" w:color="auto"/>
            <w:left w:val="none" w:sz="0" w:space="0" w:color="auto"/>
            <w:bottom w:val="none" w:sz="0" w:space="0" w:color="auto"/>
            <w:right w:val="none" w:sz="0" w:space="0" w:color="auto"/>
          </w:divBdr>
        </w:div>
        <w:div w:id="957563412">
          <w:marLeft w:val="1080"/>
          <w:marRight w:val="0"/>
          <w:marTop w:val="100"/>
          <w:marBottom w:val="0"/>
          <w:divBdr>
            <w:top w:val="none" w:sz="0" w:space="0" w:color="auto"/>
            <w:left w:val="none" w:sz="0" w:space="0" w:color="auto"/>
            <w:bottom w:val="none" w:sz="0" w:space="0" w:color="auto"/>
            <w:right w:val="none" w:sz="0" w:space="0" w:color="auto"/>
          </w:divBdr>
        </w:div>
        <w:div w:id="1579902041">
          <w:marLeft w:val="1080"/>
          <w:marRight w:val="0"/>
          <w:marTop w:val="100"/>
          <w:marBottom w:val="0"/>
          <w:divBdr>
            <w:top w:val="none" w:sz="0" w:space="0" w:color="auto"/>
            <w:left w:val="none" w:sz="0" w:space="0" w:color="auto"/>
            <w:bottom w:val="none" w:sz="0" w:space="0" w:color="auto"/>
            <w:right w:val="none" w:sz="0" w:space="0" w:color="auto"/>
          </w:divBdr>
        </w:div>
        <w:div w:id="1730299362">
          <w:marLeft w:val="1080"/>
          <w:marRight w:val="0"/>
          <w:marTop w:val="100"/>
          <w:marBottom w:val="0"/>
          <w:divBdr>
            <w:top w:val="none" w:sz="0" w:space="0" w:color="auto"/>
            <w:left w:val="none" w:sz="0" w:space="0" w:color="auto"/>
            <w:bottom w:val="none" w:sz="0" w:space="0" w:color="auto"/>
            <w:right w:val="none" w:sz="0" w:space="0" w:color="auto"/>
          </w:divBdr>
        </w:div>
      </w:divsChild>
    </w:div>
    <w:div w:id="475807292">
      <w:bodyDiv w:val="1"/>
      <w:marLeft w:val="0"/>
      <w:marRight w:val="0"/>
      <w:marTop w:val="0"/>
      <w:marBottom w:val="0"/>
      <w:divBdr>
        <w:top w:val="none" w:sz="0" w:space="0" w:color="auto"/>
        <w:left w:val="none" w:sz="0" w:space="0" w:color="auto"/>
        <w:bottom w:val="none" w:sz="0" w:space="0" w:color="auto"/>
        <w:right w:val="none" w:sz="0" w:space="0" w:color="auto"/>
      </w:divBdr>
    </w:div>
    <w:div w:id="597908336">
      <w:bodyDiv w:val="1"/>
      <w:marLeft w:val="0"/>
      <w:marRight w:val="0"/>
      <w:marTop w:val="0"/>
      <w:marBottom w:val="0"/>
      <w:divBdr>
        <w:top w:val="none" w:sz="0" w:space="0" w:color="auto"/>
        <w:left w:val="none" w:sz="0" w:space="0" w:color="auto"/>
        <w:bottom w:val="none" w:sz="0" w:space="0" w:color="auto"/>
        <w:right w:val="none" w:sz="0" w:space="0" w:color="auto"/>
      </w:divBdr>
      <w:divsChild>
        <w:div w:id="51009436">
          <w:marLeft w:val="360"/>
          <w:marRight w:val="0"/>
          <w:marTop w:val="200"/>
          <w:marBottom w:val="0"/>
          <w:divBdr>
            <w:top w:val="none" w:sz="0" w:space="0" w:color="auto"/>
            <w:left w:val="none" w:sz="0" w:space="0" w:color="auto"/>
            <w:bottom w:val="none" w:sz="0" w:space="0" w:color="auto"/>
            <w:right w:val="none" w:sz="0" w:space="0" w:color="auto"/>
          </w:divBdr>
        </w:div>
        <w:div w:id="125240553">
          <w:marLeft w:val="1080"/>
          <w:marRight w:val="0"/>
          <w:marTop w:val="100"/>
          <w:marBottom w:val="0"/>
          <w:divBdr>
            <w:top w:val="none" w:sz="0" w:space="0" w:color="auto"/>
            <w:left w:val="none" w:sz="0" w:space="0" w:color="auto"/>
            <w:bottom w:val="none" w:sz="0" w:space="0" w:color="auto"/>
            <w:right w:val="none" w:sz="0" w:space="0" w:color="auto"/>
          </w:divBdr>
        </w:div>
        <w:div w:id="238294602">
          <w:marLeft w:val="1800"/>
          <w:marRight w:val="0"/>
          <w:marTop w:val="100"/>
          <w:marBottom w:val="0"/>
          <w:divBdr>
            <w:top w:val="none" w:sz="0" w:space="0" w:color="auto"/>
            <w:left w:val="none" w:sz="0" w:space="0" w:color="auto"/>
            <w:bottom w:val="none" w:sz="0" w:space="0" w:color="auto"/>
            <w:right w:val="none" w:sz="0" w:space="0" w:color="auto"/>
          </w:divBdr>
        </w:div>
        <w:div w:id="1079404742">
          <w:marLeft w:val="1080"/>
          <w:marRight w:val="0"/>
          <w:marTop w:val="100"/>
          <w:marBottom w:val="0"/>
          <w:divBdr>
            <w:top w:val="none" w:sz="0" w:space="0" w:color="auto"/>
            <w:left w:val="none" w:sz="0" w:space="0" w:color="auto"/>
            <w:bottom w:val="none" w:sz="0" w:space="0" w:color="auto"/>
            <w:right w:val="none" w:sz="0" w:space="0" w:color="auto"/>
          </w:divBdr>
        </w:div>
        <w:div w:id="1492215436">
          <w:marLeft w:val="1080"/>
          <w:marRight w:val="0"/>
          <w:marTop w:val="100"/>
          <w:marBottom w:val="0"/>
          <w:divBdr>
            <w:top w:val="none" w:sz="0" w:space="0" w:color="auto"/>
            <w:left w:val="none" w:sz="0" w:space="0" w:color="auto"/>
            <w:bottom w:val="none" w:sz="0" w:space="0" w:color="auto"/>
            <w:right w:val="none" w:sz="0" w:space="0" w:color="auto"/>
          </w:divBdr>
        </w:div>
        <w:div w:id="2061394063">
          <w:marLeft w:val="1800"/>
          <w:marRight w:val="0"/>
          <w:marTop w:val="100"/>
          <w:marBottom w:val="0"/>
          <w:divBdr>
            <w:top w:val="none" w:sz="0" w:space="0" w:color="auto"/>
            <w:left w:val="none" w:sz="0" w:space="0" w:color="auto"/>
            <w:bottom w:val="none" w:sz="0" w:space="0" w:color="auto"/>
            <w:right w:val="none" w:sz="0" w:space="0" w:color="auto"/>
          </w:divBdr>
        </w:div>
      </w:divsChild>
    </w:div>
    <w:div w:id="672488483">
      <w:bodyDiv w:val="1"/>
      <w:marLeft w:val="0"/>
      <w:marRight w:val="0"/>
      <w:marTop w:val="0"/>
      <w:marBottom w:val="0"/>
      <w:divBdr>
        <w:top w:val="none" w:sz="0" w:space="0" w:color="auto"/>
        <w:left w:val="none" w:sz="0" w:space="0" w:color="auto"/>
        <w:bottom w:val="none" w:sz="0" w:space="0" w:color="auto"/>
        <w:right w:val="none" w:sz="0" w:space="0" w:color="auto"/>
      </w:divBdr>
    </w:div>
    <w:div w:id="693578726">
      <w:bodyDiv w:val="1"/>
      <w:marLeft w:val="0"/>
      <w:marRight w:val="0"/>
      <w:marTop w:val="0"/>
      <w:marBottom w:val="0"/>
      <w:divBdr>
        <w:top w:val="none" w:sz="0" w:space="0" w:color="auto"/>
        <w:left w:val="none" w:sz="0" w:space="0" w:color="auto"/>
        <w:bottom w:val="none" w:sz="0" w:space="0" w:color="auto"/>
        <w:right w:val="none" w:sz="0" w:space="0" w:color="auto"/>
      </w:divBdr>
    </w:div>
    <w:div w:id="883634422">
      <w:bodyDiv w:val="1"/>
      <w:marLeft w:val="0"/>
      <w:marRight w:val="0"/>
      <w:marTop w:val="0"/>
      <w:marBottom w:val="0"/>
      <w:divBdr>
        <w:top w:val="none" w:sz="0" w:space="0" w:color="auto"/>
        <w:left w:val="none" w:sz="0" w:space="0" w:color="auto"/>
        <w:bottom w:val="none" w:sz="0" w:space="0" w:color="auto"/>
        <w:right w:val="none" w:sz="0" w:space="0" w:color="auto"/>
      </w:divBdr>
      <w:divsChild>
        <w:div w:id="344403753">
          <w:marLeft w:val="1800"/>
          <w:marRight w:val="0"/>
          <w:marTop w:val="100"/>
          <w:marBottom w:val="0"/>
          <w:divBdr>
            <w:top w:val="none" w:sz="0" w:space="0" w:color="auto"/>
            <w:left w:val="none" w:sz="0" w:space="0" w:color="auto"/>
            <w:bottom w:val="none" w:sz="0" w:space="0" w:color="auto"/>
            <w:right w:val="none" w:sz="0" w:space="0" w:color="auto"/>
          </w:divBdr>
        </w:div>
        <w:div w:id="379520860">
          <w:marLeft w:val="360"/>
          <w:marRight w:val="0"/>
          <w:marTop w:val="200"/>
          <w:marBottom w:val="0"/>
          <w:divBdr>
            <w:top w:val="none" w:sz="0" w:space="0" w:color="auto"/>
            <w:left w:val="none" w:sz="0" w:space="0" w:color="auto"/>
            <w:bottom w:val="none" w:sz="0" w:space="0" w:color="auto"/>
            <w:right w:val="none" w:sz="0" w:space="0" w:color="auto"/>
          </w:divBdr>
        </w:div>
        <w:div w:id="399599440">
          <w:marLeft w:val="1800"/>
          <w:marRight w:val="0"/>
          <w:marTop w:val="100"/>
          <w:marBottom w:val="0"/>
          <w:divBdr>
            <w:top w:val="none" w:sz="0" w:space="0" w:color="auto"/>
            <w:left w:val="none" w:sz="0" w:space="0" w:color="auto"/>
            <w:bottom w:val="none" w:sz="0" w:space="0" w:color="auto"/>
            <w:right w:val="none" w:sz="0" w:space="0" w:color="auto"/>
          </w:divBdr>
        </w:div>
        <w:div w:id="550313722">
          <w:marLeft w:val="1080"/>
          <w:marRight w:val="0"/>
          <w:marTop w:val="100"/>
          <w:marBottom w:val="0"/>
          <w:divBdr>
            <w:top w:val="none" w:sz="0" w:space="0" w:color="auto"/>
            <w:left w:val="none" w:sz="0" w:space="0" w:color="auto"/>
            <w:bottom w:val="none" w:sz="0" w:space="0" w:color="auto"/>
            <w:right w:val="none" w:sz="0" w:space="0" w:color="auto"/>
          </w:divBdr>
        </w:div>
        <w:div w:id="570316453">
          <w:marLeft w:val="1080"/>
          <w:marRight w:val="0"/>
          <w:marTop w:val="100"/>
          <w:marBottom w:val="0"/>
          <w:divBdr>
            <w:top w:val="none" w:sz="0" w:space="0" w:color="auto"/>
            <w:left w:val="none" w:sz="0" w:space="0" w:color="auto"/>
            <w:bottom w:val="none" w:sz="0" w:space="0" w:color="auto"/>
            <w:right w:val="none" w:sz="0" w:space="0" w:color="auto"/>
          </w:divBdr>
        </w:div>
        <w:div w:id="1052921029">
          <w:marLeft w:val="1800"/>
          <w:marRight w:val="0"/>
          <w:marTop w:val="100"/>
          <w:marBottom w:val="0"/>
          <w:divBdr>
            <w:top w:val="none" w:sz="0" w:space="0" w:color="auto"/>
            <w:left w:val="none" w:sz="0" w:space="0" w:color="auto"/>
            <w:bottom w:val="none" w:sz="0" w:space="0" w:color="auto"/>
            <w:right w:val="none" w:sz="0" w:space="0" w:color="auto"/>
          </w:divBdr>
        </w:div>
        <w:div w:id="1605334516">
          <w:marLeft w:val="1800"/>
          <w:marRight w:val="0"/>
          <w:marTop w:val="100"/>
          <w:marBottom w:val="0"/>
          <w:divBdr>
            <w:top w:val="none" w:sz="0" w:space="0" w:color="auto"/>
            <w:left w:val="none" w:sz="0" w:space="0" w:color="auto"/>
            <w:bottom w:val="none" w:sz="0" w:space="0" w:color="auto"/>
            <w:right w:val="none" w:sz="0" w:space="0" w:color="auto"/>
          </w:divBdr>
        </w:div>
      </w:divsChild>
    </w:div>
    <w:div w:id="1036077665">
      <w:bodyDiv w:val="1"/>
      <w:marLeft w:val="0"/>
      <w:marRight w:val="0"/>
      <w:marTop w:val="0"/>
      <w:marBottom w:val="0"/>
      <w:divBdr>
        <w:top w:val="none" w:sz="0" w:space="0" w:color="auto"/>
        <w:left w:val="none" w:sz="0" w:space="0" w:color="auto"/>
        <w:bottom w:val="none" w:sz="0" w:space="0" w:color="auto"/>
        <w:right w:val="none" w:sz="0" w:space="0" w:color="auto"/>
      </w:divBdr>
    </w:div>
    <w:div w:id="1137601105">
      <w:bodyDiv w:val="1"/>
      <w:marLeft w:val="0"/>
      <w:marRight w:val="0"/>
      <w:marTop w:val="0"/>
      <w:marBottom w:val="0"/>
      <w:divBdr>
        <w:top w:val="none" w:sz="0" w:space="0" w:color="auto"/>
        <w:left w:val="none" w:sz="0" w:space="0" w:color="auto"/>
        <w:bottom w:val="none" w:sz="0" w:space="0" w:color="auto"/>
        <w:right w:val="none" w:sz="0" w:space="0" w:color="auto"/>
      </w:divBdr>
    </w:div>
    <w:div w:id="1318725986">
      <w:bodyDiv w:val="1"/>
      <w:marLeft w:val="0"/>
      <w:marRight w:val="0"/>
      <w:marTop w:val="0"/>
      <w:marBottom w:val="0"/>
      <w:divBdr>
        <w:top w:val="none" w:sz="0" w:space="0" w:color="auto"/>
        <w:left w:val="none" w:sz="0" w:space="0" w:color="auto"/>
        <w:bottom w:val="none" w:sz="0" w:space="0" w:color="auto"/>
        <w:right w:val="none" w:sz="0" w:space="0" w:color="auto"/>
      </w:divBdr>
      <w:divsChild>
        <w:div w:id="239023475">
          <w:marLeft w:val="1800"/>
          <w:marRight w:val="0"/>
          <w:marTop w:val="100"/>
          <w:marBottom w:val="0"/>
          <w:divBdr>
            <w:top w:val="none" w:sz="0" w:space="0" w:color="auto"/>
            <w:left w:val="none" w:sz="0" w:space="0" w:color="auto"/>
            <w:bottom w:val="none" w:sz="0" w:space="0" w:color="auto"/>
            <w:right w:val="none" w:sz="0" w:space="0" w:color="auto"/>
          </w:divBdr>
        </w:div>
        <w:div w:id="394395955">
          <w:marLeft w:val="1800"/>
          <w:marRight w:val="0"/>
          <w:marTop w:val="100"/>
          <w:marBottom w:val="0"/>
          <w:divBdr>
            <w:top w:val="none" w:sz="0" w:space="0" w:color="auto"/>
            <w:left w:val="none" w:sz="0" w:space="0" w:color="auto"/>
            <w:bottom w:val="none" w:sz="0" w:space="0" w:color="auto"/>
            <w:right w:val="none" w:sz="0" w:space="0" w:color="auto"/>
          </w:divBdr>
        </w:div>
        <w:div w:id="1322779806">
          <w:marLeft w:val="1800"/>
          <w:marRight w:val="0"/>
          <w:marTop w:val="100"/>
          <w:marBottom w:val="0"/>
          <w:divBdr>
            <w:top w:val="none" w:sz="0" w:space="0" w:color="auto"/>
            <w:left w:val="none" w:sz="0" w:space="0" w:color="auto"/>
            <w:bottom w:val="none" w:sz="0" w:space="0" w:color="auto"/>
            <w:right w:val="none" w:sz="0" w:space="0" w:color="auto"/>
          </w:divBdr>
        </w:div>
        <w:div w:id="2126384331">
          <w:marLeft w:val="1800"/>
          <w:marRight w:val="0"/>
          <w:marTop w:val="100"/>
          <w:marBottom w:val="0"/>
          <w:divBdr>
            <w:top w:val="none" w:sz="0" w:space="0" w:color="auto"/>
            <w:left w:val="none" w:sz="0" w:space="0" w:color="auto"/>
            <w:bottom w:val="none" w:sz="0" w:space="0" w:color="auto"/>
            <w:right w:val="none" w:sz="0" w:space="0" w:color="auto"/>
          </w:divBdr>
        </w:div>
      </w:divsChild>
    </w:div>
    <w:div w:id="1638487388">
      <w:bodyDiv w:val="1"/>
      <w:marLeft w:val="0"/>
      <w:marRight w:val="0"/>
      <w:marTop w:val="0"/>
      <w:marBottom w:val="0"/>
      <w:divBdr>
        <w:top w:val="none" w:sz="0" w:space="0" w:color="auto"/>
        <w:left w:val="none" w:sz="0" w:space="0" w:color="auto"/>
        <w:bottom w:val="none" w:sz="0" w:space="0" w:color="auto"/>
        <w:right w:val="none" w:sz="0" w:space="0" w:color="auto"/>
      </w:divBdr>
    </w:div>
    <w:div w:id="1767269301">
      <w:bodyDiv w:val="1"/>
      <w:marLeft w:val="0"/>
      <w:marRight w:val="0"/>
      <w:marTop w:val="0"/>
      <w:marBottom w:val="0"/>
      <w:divBdr>
        <w:top w:val="none" w:sz="0" w:space="0" w:color="auto"/>
        <w:left w:val="none" w:sz="0" w:space="0" w:color="auto"/>
        <w:bottom w:val="none" w:sz="0" w:space="0" w:color="auto"/>
        <w:right w:val="none" w:sz="0" w:space="0" w:color="auto"/>
      </w:divBdr>
    </w:div>
    <w:div w:id="20590106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14E6EA-92E3-4000-A1B8-6279D7DAB339}">
  <ds:schemaRefs>
    <ds:schemaRef ds:uri="http://schemas.microsoft.com/sharepoint/v3/contenttype/forms"/>
  </ds:schemaRefs>
</ds:datastoreItem>
</file>

<file path=customXml/itemProps2.xml><?xml version="1.0" encoding="utf-8"?>
<ds:datastoreItem xmlns:ds="http://schemas.openxmlformats.org/officeDocument/2006/customXml" ds:itemID="{F72F5F6A-D7C5-41B3-82CE-7163DC2525BB}">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5206026F-5D20-487E-B28E-3B4A9A788386}">
  <ds:schemaRefs>
    <ds:schemaRef ds:uri="http://schemas.openxmlformats.org/officeDocument/2006/bibliography"/>
  </ds:schemaRefs>
</ds:datastoreItem>
</file>

<file path=customXml/itemProps4.xml><?xml version="1.0" encoding="utf-8"?>
<ds:datastoreItem xmlns:ds="http://schemas.openxmlformats.org/officeDocument/2006/customXml" ds:itemID="{F393A53E-855E-418F-A79C-C03441E0A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10</Pages>
  <Words>2883</Words>
  <Characters>16435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19280</CharactersWithSpaces>
  <SharedDoc>false</SharedDoc>
  <HLinks>
    <vt:vector size="60" baseType="variant">
      <vt:variant>
        <vt:i4>1114168</vt:i4>
      </vt:variant>
      <vt:variant>
        <vt:i4>32</vt:i4>
      </vt:variant>
      <vt:variant>
        <vt:i4>0</vt:i4>
      </vt:variant>
      <vt:variant>
        <vt:i4>5</vt:i4>
      </vt:variant>
      <vt:variant>
        <vt:lpwstr/>
      </vt:variant>
      <vt:variant>
        <vt:lpwstr>_Toc131507875</vt:lpwstr>
      </vt:variant>
      <vt:variant>
        <vt:i4>1114168</vt:i4>
      </vt:variant>
      <vt:variant>
        <vt:i4>29</vt:i4>
      </vt:variant>
      <vt:variant>
        <vt:i4>0</vt:i4>
      </vt:variant>
      <vt:variant>
        <vt:i4>5</vt:i4>
      </vt:variant>
      <vt:variant>
        <vt:lpwstr/>
      </vt:variant>
      <vt:variant>
        <vt:lpwstr>_Toc131507874</vt:lpwstr>
      </vt:variant>
      <vt:variant>
        <vt:i4>1114168</vt:i4>
      </vt:variant>
      <vt:variant>
        <vt:i4>26</vt:i4>
      </vt:variant>
      <vt:variant>
        <vt:i4>0</vt:i4>
      </vt:variant>
      <vt:variant>
        <vt:i4>5</vt:i4>
      </vt:variant>
      <vt:variant>
        <vt:lpwstr/>
      </vt:variant>
      <vt:variant>
        <vt:lpwstr>_Toc131507873</vt:lpwstr>
      </vt:variant>
      <vt:variant>
        <vt:i4>1114168</vt:i4>
      </vt:variant>
      <vt:variant>
        <vt:i4>23</vt:i4>
      </vt:variant>
      <vt:variant>
        <vt:i4>0</vt:i4>
      </vt:variant>
      <vt:variant>
        <vt:i4>5</vt:i4>
      </vt:variant>
      <vt:variant>
        <vt:lpwstr/>
      </vt:variant>
      <vt:variant>
        <vt:lpwstr>_Toc131507872</vt:lpwstr>
      </vt:variant>
      <vt:variant>
        <vt:i4>1114168</vt:i4>
      </vt:variant>
      <vt:variant>
        <vt:i4>20</vt:i4>
      </vt:variant>
      <vt:variant>
        <vt:i4>0</vt:i4>
      </vt:variant>
      <vt:variant>
        <vt:i4>5</vt:i4>
      </vt:variant>
      <vt:variant>
        <vt:lpwstr/>
      </vt:variant>
      <vt:variant>
        <vt:lpwstr>_Toc131507871</vt:lpwstr>
      </vt:variant>
      <vt:variant>
        <vt:i4>1114168</vt:i4>
      </vt:variant>
      <vt:variant>
        <vt:i4>17</vt:i4>
      </vt:variant>
      <vt:variant>
        <vt:i4>0</vt:i4>
      </vt:variant>
      <vt:variant>
        <vt:i4>5</vt:i4>
      </vt:variant>
      <vt:variant>
        <vt:lpwstr/>
      </vt:variant>
      <vt:variant>
        <vt:lpwstr>_Toc131507870</vt:lpwstr>
      </vt:variant>
      <vt:variant>
        <vt:i4>1048632</vt:i4>
      </vt:variant>
      <vt:variant>
        <vt:i4>11</vt:i4>
      </vt:variant>
      <vt:variant>
        <vt:i4>0</vt:i4>
      </vt:variant>
      <vt:variant>
        <vt:i4>5</vt:i4>
      </vt:variant>
      <vt:variant>
        <vt:lpwstr/>
      </vt:variant>
      <vt:variant>
        <vt:lpwstr>_Toc131507868</vt:lpwstr>
      </vt:variant>
      <vt:variant>
        <vt:i4>1048632</vt:i4>
      </vt:variant>
      <vt:variant>
        <vt:i4>8</vt:i4>
      </vt:variant>
      <vt:variant>
        <vt:i4>0</vt:i4>
      </vt:variant>
      <vt:variant>
        <vt:i4>5</vt:i4>
      </vt:variant>
      <vt:variant>
        <vt:lpwstr/>
      </vt:variant>
      <vt:variant>
        <vt:lpwstr>_Toc131507867</vt:lpwstr>
      </vt:variant>
      <vt:variant>
        <vt:i4>1048632</vt:i4>
      </vt:variant>
      <vt:variant>
        <vt:i4>5</vt:i4>
      </vt:variant>
      <vt:variant>
        <vt:i4>0</vt:i4>
      </vt:variant>
      <vt:variant>
        <vt:i4>5</vt:i4>
      </vt:variant>
      <vt:variant>
        <vt:lpwstr/>
      </vt:variant>
      <vt:variant>
        <vt:lpwstr>_Toc131507866</vt:lpwstr>
      </vt:variant>
      <vt:variant>
        <vt:i4>1048632</vt:i4>
      </vt:variant>
      <vt:variant>
        <vt:i4>2</vt:i4>
      </vt:variant>
      <vt:variant>
        <vt:i4>0</vt:i4>
      </vt:variant>
      <vt:variant>
        <vt:i4>5</vt:i4>
      </vt:variant>
      <vt:variant>
        <vt:lpwstr/>
      </vt:variant>
      <vt:variant>
        <vt:lpwstr>_Toc131507865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 Chen</dc:creator>
  <cp:keywords/>
  <dc:description/>
  <cp:lastModifiedBy>Ericsson_Nicholas_Pu</cp:lastModifiedBy>
  <cp:revision>35</cp:revision>
  <dcterms:created xsi:type="dcterms:W3CDTF">2023-05-09T05:54:00Z</dcterms:created>
  <dcterms:modified xsi:type="dcterms:W3CDTF">2023-05-15T09:23:00Z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